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Minutes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 9, 2021, 6:00-7:30pm //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Remote via Zoom</w:t>
      </w: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7575"/>
        <w:gridCol w:w="2685"/>
        <w:tblGridChange w:id="0">
          <w:tblGrid>
            <w:gridCol w:w="1005"/>
            <w:gridCol w:w="7575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Roll call (</w:t>
            </w:r>
            <w:hyperlink r:id="rId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roster and committees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highlight w:val="white"/>
                <w:rtl w:val="0"/>
              </w:rPr>
              <w:t xml:space="preserve">: Jim and Bisi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Yes</w:t>
            </w:r>
            <w:r w:rsidDel="00000000" w:rsidR="00000000" w:rsidRPr="00000000">
              <w:rPr>
                <w:highlight w:val="white"/>
                <w:rtl w:val="0"/>
              </w:rPr>
              <w:t xml:space="preserve">: Ananeya, Simon, Arya, Tama, Aaron, Tony, Arthur, and Allison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Staff</w:t>
            </w:r>
            <w:r w:rsidDel="00000000" w:rsidR="00000000" w:rsidRPr="00000000">
              <w:rPr>
                <w:highlight w:val="white"/>
                <w:rtl w:val="0"/>
              </w:rPr>
              <w:t xml:space="preserve">: Stacy, Mark, and Ashley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Non-Staff: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Representatives from Marcum; Leigh Carey from EdOps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Ananeya Abebe Introduction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Board giving update - reminder to all Board Members of policy to give something meaningful to them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Minutes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VOTE: </w:t>
            </w:r>
            <w:hyperlink r:id="rId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To approve </w:t>
              </w:r>
            </w:hyperlink>
            <w:hyperlink r:id="rId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minutes from </w:t>
              </w:r>
            </w:hyperlink>
            <w:hyperlink r:id="rId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Sept</w:t>
              </w:r>
            </w:hyperlink>
            <w:hyperlink r:id="rId1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 28, 2021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Simon Motions, Allison Seconds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VOTE: 8-0 to approve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Tony Williams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Finance Committee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</w:t>
            </w:r>
            <w:r w:rsidDel="00000000" w:rsidR="00000000" w:rsidRPr="00000000">
              <w:rPr>
                <w:highlight w:val="white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WLA Financial Audit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Arya Motions, Tony Seconds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VOTE: 9-0 to approve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Arya Parvizi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Representatives from Marcum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Leigh Carey, EdOps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6:25pm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Academic Committee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Update that committee discussed data dashboard and attendance rates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Simon will visit WLA and meet with students to help with attendance and COVID policy application, and learning loss remediation efforts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 Rodberg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Stakeholder Engagement Committee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Committee is finalizing student members of committee to participate with school management team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Scheduling time to discuss staff and student survey responses and identify themes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Presented by Tony Williams on behalf of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Bisi Oyedele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Governance Committee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</w:t>
            </w:r>
            <w:r w:rsidDel="00000000" w:rsidR="00000000" w:rsidRPr="00000000">
              <w:rPr>
                <w:highlight w:val="white"/>
                <w:rtl w:val="0"/>
              </w:rPr>
              <w:t xml:space="preserve">: Renew Jim Doyle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Tony Motions, Simon Seconds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VOTE: 9-0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</w:t>
            </w:r>
            <w:r w:rsidDel="00000000" w:rsidR="00000000" w:rsidRPr="00000000">
              <w:rPr>
                <w:highlight w:val="white"/>
                <w:rtl w:val="0"/>
              </w:rPr>
              <w:t xml:space="preserve">: Add Audrey Walker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Tony Motions, Arthur Seconds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VOTE: 9-0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for nominations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Tony Williams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Updates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Presented </w:t>
            </w:r>
            <w:r w:rsidDel="00000000" w:rsidR="00000000" w:rsidRPr="00000000">
              <w:rPr>
                <w:rtl w:val="0"/>
              </w:rPr>
              <w:t xml:space="preserve">update deck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These are the it</w:t>
            </w:r>
            <w:r w:rsidDel="00000000" w:rsidR="00000000" w:rsidRPr="00000000">
              <w:rPr>
                <w:highlight w:val="white"/>
                <w:rtl w:val="0"/>
              </w:rPr>
              <w:t xml:space="preserve">ems that will be discussed briefly: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COVID-19 impacted data points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Update on attendance rate for WLA for SY21-22, which has decreased by about 5%, a rate that is similar to other public charter schools in DC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College data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Update on college acceptance rate and strategies to work with students on post secondary pathways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Stacy Kane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Tony Williams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meeting is governed by the Open Meetings Act. Please address any questions or complaints arising under this meeting to the Office of Open Government at opengovoffice@dc.gov.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SY21-22 WLA Board</w:t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Ind w:w="-3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050"/>
        <w:gridCol w:w="1710"/>
        <w:gridCol w:w="1455"/>
        <w:gridCol w:w="1560"/>
        <w:gridCol w:w="1845"/>
        <w:gridCol w:w="2235"/>
        <w:tblGridChange w:id="0">
          <w:tblGrid>
            <w:gridCol w:w="870"/>
            <w:gridCol w:w="1050"/>
            <w:gridCol w:w="1710"/>
            <w:gridCol w:w="1455"/>
            <w:gridCol w:w="1560"/>
            <w:gridCol w:w="1845"/>
            <w:gridCol w:w="22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cccccc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Date</w:t>
            </w:r>
          </w:p>
        </w:tc>
        <w:tc>
          <w:tcPr>
            <w:gridSpan w:val="5"/>
            <w:tcBorders>
              <w:top w:color="cccccc" w:space="0" w:sz="12" w:val="single"/>
              <w:left w:color="000000" w:space="0" w:sz="12" w:val="single"/>
              <w:bottom w:color="cccccc" w:space="0" w:sz="12" w:val="single"/>
              <w:right w:color="cccccc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 9, 2021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cccccc" w:space="0" w:sz="7" w:val="single"/>
              <w:bottom w:color="cccccc" w:space="0" w:sz="7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 approve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minutes from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Sept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28, 2021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WLA Financial Audit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  <w:t xml:space="preserve">: Renew Jim Doyle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  <w:t xml:space="preserve">: Add Audrey Walker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12" w:val="single"/>
              <w:left w:color="cccccc" w:space="0" w:sz="7" w:val="single"/>
              <w:bottom w:color="000000" w:space="0" w:sz="12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Attendance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Outcome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8-0-0 (to approve)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9-0-0 (to approve)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9-0-0 (to renew)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12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9-0-0 (to add)</w:t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 Doyle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present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Ananeya Abebe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Simon Rodberg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Motions,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Arya Parvizi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Y, Motions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Tama Aga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Aaron Saunders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Mashea Ashton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Not present at time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Bisi Oyedele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present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Tony Williams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Motions,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Motions,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cccccc" w:space="0" w:sz="7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McKee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Allison Cramton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Seconds, 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jc w:val="center"/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SY21-22 WLA Board</w:t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Tentative Meeting Dates and Topics</w:t>
      </w:r>
    </w:p>
    <w:p w:rsidR="00000000" w:rsidDel="00000000" w:rsidP="00000000" w:rsidRDefault="00000000" w:rsidRPr="00000000" w14:paraId="000000B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119.9999999999998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5640"/>
        <w:gridCol w:w="2010"/>
        <w:tblGridChange w:id="0">
          <w:tblGrid>
            <w:gridCol w:w="2190"/>
            <w:gridCol w:w="5640"/>
            <w:gridCol w:w="20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Primary Topic/Action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Responsible Committee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meetings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Progress against PMF goals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Progress against Strategic Plan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Update from the Executive Director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Contracts Read Into the Record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8,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Form 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Finance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17,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SY22-23 Annual Budget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Annual contracts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59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Finance </w:t>
            </w:r>
          </w:p>
        </w:tc>
      </w:tr>
    </w:tbl>
    <w:p w:rsidR="00000000" w:rsidDel="00000000" w:rsidP="00000000" w:rsidRDefault="00000000" w:rsidRPr="00000000" w14:paraId="000000C5">
      <w:pPr>
        <w:rPr>
          <w:b w:val="1"/>
          <w:color w:val="212121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555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/>
      <w:drawing>
        <wp:inline distB="114300" distT="114300" distL="114300" distR="114300">
          <wp:extent cx="1981200" cy="7439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989" l="4815" r="4414" t="10622"/>
                  <a:stretch>
                    <a:fillRect/>
                  </a:stretch>
                </pic:blipFill>
                <pic:spPr>
                  <a:xfrm>
                    <a:off x="0" y="0"/>
                    <a:ext cx="1981200" cy="7439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MeEk5G-PsOsbYIv2_4JJhWHNZgIYOmMS?usp=sharing" TargetMode="External"/><Relationship Id="rId10" Type="http://schemas.openxmlformats.org/officeDocument/2006/relationships/hyperlink" Target="https://docs.google.com/document/d/1VRTIKt_TydbBvYSu_dsTAf4lczbR1mrdwTtIPTTjPiE/edit" TargetMode="External"/><Relationship Id="rId13" Type="http://schemas.openxmlformats.org/officeDocument/2006/relationships/hyperlink" Target="https://docs.google.com/document/d/1VRTIKt_TydbBvYSu_dsTAf4lczbR1mrdwTtIPTTjPiE/edit" TargetMode="External"/><Relationship Id="rId12" Type="http://schemas.openxmlformats.org/officeDocument/2006/relationships/hyperlink" Target="https://docs.google.com/document/d/1VRTIKt_TydbBvYSu_dsTAf4lczbR1mrdwTtIPTTjPiE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RTIKt_TydbBvYSu_dsTAf4lczbR1mrdwTtIPTTjPiE/edit" TargetMode="External"/><Relationship Id="rId15" Type="http://schemas.openxmlformats.org/officeDocument/2006/relationships/hyperlink" Target="https://docs.google.com/document/d/1VRTIKt_TydbBvYSu_dsTAf4lczbR1mrdwTtIPTTjPiE/edit" TargetMode="External"/><Relationship Id="rId14" Type="http://schemas.openxmlformats.org/officeDocument/2006/relationships/hyperlink" Target="https://docs.google.com/document/d/1VRTIKt_TydbBvYSu_dsTAf4lczbR1mrdwTtIPTTjPiE/edit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rive.google.com/drive/folders/1MeEk5G-PsOsbYIv2_4JJhWHNZgIYOmMS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o9xxSUloAgtF5ZliQW9OmJFYsz_JsfdvHSEAmBSzSb8/edit" TargetMode="External"/><Relationship Id="rId7" Type="http://schemas.openxmlformats.org/officeDocument/2006/relationships/hyperlink" Target="https://docs.google.com/document/d/1VRTIKt_TydbBvYSu_dsTAf4lczbR1mrdwTtIPTTjPiE/edit" TargetMode="External"/><Relationship Id="rId8" Type="http://schemas.openxmlformats.org/officeDocument/2006/relationships/hyperlink" Target="https://docs.google.com/document/d/1VRTIKt_TydbBvYSu_dsTAf4lczbR1mrdwTtIPTTjPiE/ed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