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A37C" w14:textId="77777777" w:rsidR="00FC433E" w:rsidRPr="00E9738A" w:rsidRDefault="00B60633" w:rsidP="00FC433E">
      <w:pPr>
        <w:jc w:val="center"/>
        <w:rPr>
          <w:rFonts w:ascii="Century Gothic" w:hAnsi="Century Gothic" w:cstheme="minorHAnsi"/>
          <w:b/>
        </w:rPr>
      </w:pPr>
      <w:r w:rsidRPr="00E9738A">
        <w:rPr>
          <w:rFonts w:ascii="Century Gothic" w:hAnsi="Century Gothic" w:cstheme="minorHAnsi"/>
          <w:b/>
          <w:noProof/>
        </w:rPr>
        <w:drawing>
          <wp:anchor distT="0" distB="0" distL="114300" distR="114300" simplePos="0" relativeHeight="251658240" behindDoc="1" locked="0" layoutInCell="1" allowOverlap="1" wp14:anchorId="2F2AE05F" wp14:editId="1AEE68DE">
            <wp:simplePos x="0" y="0"/>
            <wp:positionH relativeFrom="column">
              <wp:posOffset>-27305</wp:posOffset>
            </wp:positionH>
            <wp:positionV relativeFrom="paragraph">
              <wp:posOffset>-133350</wp:posOffset>
            </wp:positionV>
            <wp:extent cx="1286510" cy="1165225"/>
            <wp:effectExtent l="0" t="0" r="8890" b="0"/>
            <wp:wrapThrough wrapText="bothSides">
              <wp:wrapPolygon edited="0">
                <wp:start x="0" y="0"/>
                <wp:lineTo x="0" y="21188"/>
                <wp:lineTo x="21429" y="21188"/>
                <wp:lineTo x="2142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ren's Guild DC Charter_Logo Alts (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FCE" w:rsidRPr="00E9738A">
        <w:rPr>
          <w:rFonts w:ascii="Century Gothic" w:hAnsi="Century Gothic" w:cstheme="minorHAnsi"/>
          <w:b/>
        </w:rPr>
        <w:t>The Children’s Guild DC Charter School Board</w:t>
      </w:r>
    </w:p>
    <w:p w14:paraId="08679E52" w14:textId="77777777" w:rsidR="00FC433E" w:rsidRPr="00E9738A" w:rsidRDefault="00731FCE" w:rsidP="00FC433E">
      <w:pPr>
        <w:jc w:val="center"/>
        <w:rPr>
          <w:rFonts w:ascii="Century Gothic" w:hAnsi="Century Gothic" w:cstheme="minorHAnsi"/>
        </w:rPr>
      </w:pPr>
      <w:r w:rsidRPr="00E9738A">
        <w:rPr>
          <w:rFonts w:ascii="Century Gothic" w:hAnsi="Century Gothic" w:cstheme="minorHAnsi"/>
        </w:rPr>
        <w:t> </w:t>
      </w:r>
    </w:p>
    <w:p w14:paraId="0A317434" w14:textId="77777777" w:rsidR="00FC433E" w:rsidRPr="00E9738A" w:rsidRDefault="00877397" w:rsidP="00FC433E">
      <w:pPr>
        <w:rPr>
          <w:rFonts w:ascii="Century Gothic" w:hAnsi="Century Gothic" w:cstheme="minorHAnsi"/>
        </w:rPr>
      </w:pPr>
    </w:p>
    <w:p w14:paraId="26439C26" w14:textId="71064AB2" w:rsidR="00FC433E" w:rsidRPr="00E9738A" w:rsidRDefault="00BA37A0" w:rsidP="006E4C27">
      <w:pPr>
        <w:ind w:left="1440" w:firstLine="990"/>
        <w:rPr>
          <w:rFonts w:ascii="Century Gothic" w:hAnsi="Century Gothic" w:cstheme="minorHAnsi"/>
        </w:rPr>
      </w:pPr>
      <w:r w:rsidRPr="00E9738A">
        <w:rPr>
          <w:rFonts w:ascii="Century Gothic" w:hAnsi="Century Gothic" w:cstheme="minorHAnsi"/>
        </w:rPr>
        <w:t xml:space="preserve">Date:  </w:t>
      </w:r>
      <w:r w:rsidRPr="00E9738A">
        <w:rPr>
          <w:rFonts w:ascii="Century Gothic" w:hAnsi="Century Gothic" w:cstheme="minorHAnsi"/>
        </w:rPr>
        <w:tab/>
      </w:r>
      <w:r w:rsidRPr="00BA35C2">
        <w:rPr>
          <w:rFonts w:ascii="Century Gothic" w:hAnsi="Century Gothic" w:cstheme="minorHAnsi"/>
        </w:rPr>
        <w:t>Monday</w:t>
      </w:r>
      <w:r w:rsidR="00E9738A" w:rsidRPr="00BA35C2">
        <w:rPr>
          <w:rFonts w:ascii="Century Gothic" w:hAnsi="Century Gothic" w:cstheme="minorHAnsi"/>
        </w:rPr>
        <w:t xml:space="preserve">, </w:t>
      </w:r>
      <w:r w:rsidR="00AF7EA2">
        <w:rPr>
          <w:rFonts w:ascii="Century Gothic" w:hAnsi="Century Gothic" w:cstheme="minorHAnsi"/>
        </w:rPr>
        <w:t>October 4</w:t>
      </w:r>
      <w:r w:rsidR="00A542DE" w:rsidRPr="00BA35C2">
        <w:rPr>
          <w:rFonts w:ascii="Century Gothic" w:hAnsi="Century Gothic" w:cstheme="minorHAnsi"/>
        </w:rPr>
        <w:t>, 2021</w:t>
      </w:r>
    </w:p>
    <w:p w14:paraId="0ACA2C8F" w14:textId="77777777" w:rsidR="008259F5" w:rsidRPr="00E9738A" w:rsidRDefault="008259F5" w:rsidP="008259F5">
      <w:pPr>
        <w:ind w:firstLine="990"/>
        <w:rPr>
          <w:rFonts w:ascii="Century Gothic" w:hAnsi="Century Gothic" w:cstheme="minorHAnsi"/>
        </w:rPr>
      </w:pPr>
      <w:r w:rsidRPr="00E9738A">
        <w:rPr>
          <w:rFonts w:ascii="Century Gothic" w:hAnsi="Century Gothic" w:cstheme="minorHAnsi"/>
        </w:rPr>
        <w:t xml:space="preserve">Time:  </w:t>
      </w:r>
      <w:r w:rsidRPr="00E9738A">
        <w:rPr>
          <w:rFonts w:ascii="Century Gothic" w:hAnsi="Century Gothic" w:cstheme="minorHAnsi"/>
        </w:rPr>
        <w:tab/>
      </w:r>
      <w:r w:rsidR="00793921" w:rsidRPr="00E9738A">
        <w:rPr>
          <w:rFonts w:ascii="Century Gothic" w:hAnsi="Century Gothic" w:cstheme="minorHAnsi"/>
        </w:rPr>
        <w:t xml:space="preserve">6 – 8 </w:t>
      </w:r>
      <w:r w:rsidRPr="00E9738A">
        <w:rPr>
          <w:rFonts w:ascii="Century Gothic" w:hAnsi="Century Gothic" w:cstheme="minorHAnsi"/>
        </w:rPr>
        <w:t>p.m.</w:t>
      </w:r>
    </w:p>
    <w:p w14:paraId="091C19C2" w14:textId="1CDFC3F9" w:rsidR="008259F5" w:rsidRDefault="008259F5" w:rsidP="008259F5">
      <w:pPr>
        <w:ind w:firstLine="990"/>
        <w:rPr>
          <w:rFonts w:ascii="Century Gothic" w:hAnsi="Century Gothic" w:cstheme="minorHAnsi"/>
        </w:rPr>
      </w:pPr>
      <w:r w:rsidRPr="00E9738A">
        <w:rPr>
          <w:rFonts w:ascii="Century Gothic" w:hAnsi="Century Gothic" w:cstheme="minorHAnsi"/>
        </w:rPr>
        <w:t xml:space="preserve">Place:  </w:t>
      </w:r>
      <w:r w:rsidRPr="00E9738A">
        <w:rPr>
          <w:rFonts w:ascii="Century Gothic" w:hAnsi="Century Gothic" w:cstheme="minorHAnsi"/>
        </w:rPr>
        <w:tab/>
      </w:r>
      <w:r w:rsidR="008F0592">
        <w:rPr>
          <w:rFonts w:ascii="Century Gothic" w:hAnsi="Century Gothic" w:cstheme="minorHAnsi"/>
        </w:rPr>
        <w:t>Zoom</w:t>
      </w:r>
      <w:r w:rsidR="003868A9" w:rsidRPr="00E9738A">
        <w:rPr>
          <w:rFonts w:ascii="Century Gothic" w:hAnsi="Century Gothic" w:cstheme="minorHAnsi"/>
        </w:rPr>
        <w:tab/>
      </w:r>
    </w:p>
    <w:p w14:paraId="4F6DE772" w14:textId="77777777" w:rsidR="00DE35EE" w:rsidRDefault="00DE35EE" w:rsidP="008259F5">
      <w:pPr>
        <w:ind w:firstLine="990"/>
        <w:rPr>
          <w:rFonts w:ascii="Century Gothic" w:hAnsi="Century Gothic" w:cstheme="minorHAnsi"/>
        </w:rPr>
      </w:pPr>
    </w:p>
    <w:p w14:paraId="6389E771" w14:textId="3C80D755" w:rsidR="000E76C8" w:rsidRDefault="000E76C8" w:rsidP="008259F5">
      <w:pPr>
        <w:ind w:firstLine="990"/>
        <w:rPr>
          <w:rFonts w:ascii="Century Gothic" w:hAnsi="Century Gothic" w:cstheme="minorHAnsi"/>
        </w:rPr>
      </w:pPr>
    </w:p>
    <w:tbl>
      <w:tblPr>
        <w:tblStyle w:val="TableGrid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0"/>
        <w:gridCol w:w="4900"/>
      </w:tblGrid>
      <w:tr w:rsidR="000E76C8" w14:paraId="7D26560A" w14:textId="77777777" w:rsidTr="000E76C8">
        <w:trPr>
          <w:jc w:val="right"/>
        </w:trPr>
        <w:tc>
          <w:tcPr>
            <w:tcW w:w="4900" w:type="dxa"/>
            <w:hideMark/>
          </w:tcPr>
          <w:p w14:paraId="526ABD05" w14:textId="77777777" w:rsidR="000E76C8" w:rsidRDefault="000E76C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Attendees</w:t>
            </w:r>
          </w:p>
        </w:tc>
        <w:tc>
          <w:tcPr>
            <w:tcW w:w="4900" w:type="dxa"/>
            <w:hideMark/>
          </w:tcPr>
          <w:p w14:paraId="63E256BC" w14:textId="77777777" w:rsidR="000E76C8" w:rsidRDefault="000E76C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The Children’s Guild Staff</w:t>
            </w:r>
          </w:p>
        </w:tc>
      </w:tr>
      <w:tr w:rsidR="000E76C8" w14:paraId="03779191" w14:textId="77777777" w:rsidTr="000E76C8">
        <w:trPr>
          <w:jc w:val="right"/>
        </w:trPr>
        <w:tc>
          <w:tcPr>
            <w:tcW w:w="4900" w:type="dxa"/>
            <w:hideMark/>
          </w:tcPr>
          <w:p w14:paraId="42BFC57A" w14:textId="77777777" w:rsidR="000E76C8" w:rsidRDefault="000E76C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Robert Seabrooks</w:t>
            </w:r>
          </w:p>
          <w:p w14:paraId="4C3BF0A8" w14:textId="77777777" w:rsidR="000E76C8" w:rsidRDefault="000E76C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Marie Caputo</w:t>
            </w:r>
          </w:p>
          <w:p w14:paraId="1F5EC548" w14:textId="77777777" w:rsidR="000E76C8" w:rsidRPr="000E76C8" w:rsidRDefault="000E76C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0E76C8">
              <w:rPr>
                <w:rFonts w:ascii="Century Gothic" w:hAnsi="Century Gothic"/>
                <w:bCs/>
                <w:sz w:val="20"/>
                <w:szCs w:val="20"/>
              </w:rPr>
              <w:t>Seema Thomas</w:t>
            </w:r>
          </w:p>
          <w:p w14:paraId="13706CFC" w14:textId="77777777" w:rsidR="000E76C8" w:rsidRPr="000E76C8" w:rsidRDefault="000E76C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0E76C8">
              <w:rPr>
                <w:rFonts w:ascii="Century Gothic" w:hAnsi="Century Gothic"/>
                <w:bCs/>
                <w:sz w:val="20"/>
                <w:szCs w:val="20"/>
              </w:rPr>
              <w:t>Angelo Wong</w:t>
            </w:r>
          </w:p>
          <w:p w14:paraId="75A344CD" w14:textId="5325C4DF" w:rsidR="000E76C8" w:rsidRDefault="000E76C8">
            <w:pPr>
              <w:rPr>
                <w:rFonts w:ascii="Century Gothic" w:hAnsi="Century Gothic" w:cstheme="minorHAnsi"/>
                <w:bCs/>
                <w:color w:val="FF0000"/>
                <w:sz w:val="20"/>
                <w:szCs w:val="20"/>
              </w:rPr>
            </w:pPr>
            <w:r w:rsidRPr="000E76C8">
              <w:rPr>
                <w:rFonts w:ascii="Century Gothic" w:hAnsi="Century Gothic"/>
                <w:bCs/>
                <w:sz w:val="20"/>
                <w:szCs w:val="20"/>
              </w:rPr>
              <w:t>Yolanda Lusane</w:t>
            </w:r>
          </w:p>
        </w:tc>
        <w:tc>
          <w:tcPr>
            <w:tcW w:w="4900" w:type="dxa"/>
          </w:tcPr>
          <w:p w14:paraId="13937046" w14:textId="77777777" w:rsidR="000E76C8" w:rsidRDefault="000E76C8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>Bryan Daniels</w:t>
            </w:r>
          </w:p>
          <w:p w14:paraId="1A46F464" w14:textId="77777777" w:rsidR="000E76C8" w:rsidRDefault="000E76C8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>Aleisa Fries</w:t>
            </w:r>
          </w:p>
          <w:p w14:paraId="2F1A5454" w14:textId="77777777" w:rsidR="000E76C8" w:rsidRDefault="000E76C8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>Kathy Lane</w:t>
            </w:r>
          </w:p>
          <w:p w14:paraId="2021F69B" w14:textId="77777777" w:rsidR="000E76C8" w:rsidRDefault="000E76C8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>Charley Gordon</w:t>
            </w:r>
          </w:p>
          <w:p w14:paraId="51FE54DA" w14:textId="77777777" w:rsidR="000E76C8" w:rsidRDefault="000E76C8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>Frank Medley</w:t>
            </w:r>
          </w:p>
          <w:p w14:paraId="250A000B" w14:textId="77777777" w:rsidR="000E76C8" w:rsidRDefault="000E76C8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>Franchesa Carter</w:t>
            </w:r>
          </w:p>
          <w:p w14:paraId="0BB07F77" w14:textId="77777777" w:rsidR="000E76C8" w:rsidRDefault="000E76C8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>Danielle Johnson</w:t>
            </w:r>
          </w:p>
          <w:p w14:paraId="0D16A710" w14:textId="77777777" w:rsidR="000E76C8" w:rsidRDefault="000E76C8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>Tanna Jackson</w:t>
            </w:r>
          </w:p>
          <w:p w14:paraId="3913D872" w14:textId="77777777" w:rsidR="000E76C8" w:rsidRDefault="000E76C8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  <w:p w14:paraId="496359C4" w14:textId="77777777" w:rsidR="000E76C8" w:rsidRDefault="000E76C8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</w:tr>
    </w:tbl>
    <w:p w14:paraId="35F29CCB" w14:textId="129B2BB8" w:rsidR="00FC433E" w:rsidRPr="00E9738A" w:rsidRDefault="000E76C8" w:rsidP="00FC433E">
      <w:pPr>
        <w:jc w:val="center"/>
        <w:rPr>
          <w:rFonts w:ascii="Century Gothic" w:hAnsi="Century Gothic" w:cstheme="minorHAnsi"/>
          <w:b/>
        </w:rPr>
      </w:pPr>
      <w:r>
        <w:rPr>
          <w:rFonts w:ascii="Century Gothic" w:hAnsi="Century Gothic" w:cstheme="minorHAnsi"/>
          <w:b/>
        </w:rPr>
        <w:t>Meeting Minutes</w:t>
      </w:r>
    </w:p>
    <w:p w14:paraId="43827080" w14:textId="77777777" w:rsidR="00FC433E" w:rsidRPr="00E9738A" w:rsidRDefault="00731FCE" w:rsidP="00FC433E">
      <w:pPr>
        <w:rPr>
          <w:rFonts w:ascii="Century Gothic" w:hAnsi="Century Gothic" w:cstheme="minorHAnsi"/>
        </w:rPr>
      </w:pPr>
      <w:r w:rsidRPr="00E9738A">
        <w:rPr>
          <w:rFonts w:ascii="Century Gothic" w:hAnsi="Century Gothic" w:cstheme="minorHAnsi"/>
        </w:rPr>
        <w:t> </w:t>
      </w:r>
    </w:p>
    <w:p w14:paraId="0665D742" w14:textId="7BF52734" w:rsidR="00322780" w:rsidRPr="00322780" w:rsidRDefault="00B60633" w:rsidP="00722014">
      <w:pPr>
        <w:pStyle w:val="ListParagraph"/>
        <w:numPr>
          <w:ilvl w:val="0"/>
          <w:numId w:val="1"/>
        </w:numPr>
        <w:contextualSpacing w:val="0"/>
        <w:rPr>
          <w:rFonts w:ascii="Century Gothic" w:hAnsi="Century Gothic"/>
          <w:i/>
          <w:sz w:val="21"/>
          <w:szCs w:val="21"/>
        </w:rPr>
      </w:pPr>
      <w:r w:rsidRPr="00AF7EA2">
        <w:rPr>
          <w:rFonts w:ascii="Century Gothic" w:hAnsi="Century Gothic" w:cstheme="minorHAnsi"/>
          <w:sz w:val="21"/>
          <w:szCs w:val="21"/>
        </w:rPr>
        <w:t xml:space="preserve">Call to Order </w:t>
      </w:r>
      <w:r w:rsidR="00C84CCC" w:rsidRPr="00AF7EA2">
        <w:rPr>
          <w:rFonts w:ascii="Century Gothic" w:hAnsi="Century Gothic" w:cstheme="minorHAnsi"/>
          <w:sz w:val="21"/>
          <w:szCs w:val="21"/>
        </w:rPr>
        <w:t>– Mr. Seabrooks</w:t>
      </w:r>
      <w:r w:rsidR="00682CBA" w:rsidRPr="00AF7EA2">
        <w:rPr>
          <w:rFonts w:ascii="Century Gothic" w:hAnsi="Century Gothic" w:cstheme="minorHAnsi"/>
          <w:sz w:val="21"/>
          <w:szCs w:val="21"/>
        </w:rPr>
        <w:t xml:space="preserve"> </w:t>
      </w:r>
    </w:p>
    <w:p w14:paraId="7E22B051" w14:textId="22FC7605" w:rsidR="00DF483B" w:rsidRPr="00AF7EA2" w:rsidRDefault="000E76C8" w:rsidP="00322780">
      <w:pPr>
        <w:pStyle w:val="ListParagraph"/>
        <w:contextualSpacing w:val="0"/>
        <w:rPr>
          <w:rFonts w:ascii="Century Gothic" w:hAnsi="Century Gothic"/>
          <w:i/>
          <w:sz w:val="21"/>
          <w:szCs w:val="21"/>
        </w:rPr>
      </w:pPr>
      <w:r>
        <w:rPr>
          <w:rFonts w:ascii="Century Gothic" w:eastAsia="Century Gothic" w:hAnsi="Century Gothic" w:cs="Century Gothic"/>
          <w:color w:val="201F1E"/>
          <w:sz w:val="20"/>
          <w:szCs w:val="20"/>
        </w:rPr>
        <w:t>The Children’s Guild D.C Charter School Board Meeting called to order at 6:07 pm.</w:t>
      </w:r>
      <w:r w:rsidR="00AA5B15" w:rsidRPr="00AF7EA2">
        <w:rPr>
          <w:rFonts w:ascii="Century Gothic" w:hAnsi="Century Gothic" w:cstheme="minorHAnsi"/>
          <w:sz w:val="21"/>
          <w:szCs w:val="21"/>
        </w:rPr>
        <w:br/>
      </w:r>
    </w:p>
    <w:p w14:paraId="6CE935BE" w14:textId="77777777" w:rsidR="00322780" w:rsidRDefault="008D0AE9" w:rsidP="00722014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sz w:val="21"/>
          <w:szCs w:val="21"/>
        </w:rPr>
      </w:pPr>
      <w:r w:rsidRPr="00AF7EA2">
        <w:rPr>
          <w:rFonts w:ascii="Century Gothic" w:hAnsi="Century Gothic" w:cstheme="minorHAnsi"/>
          <w:sz w:val="21"/>
          <w:szCs w:val="21"/>
        </w:rPr>
        <w:t xml:space="preserve">Public Comment </w:t>
      </w:r>
      <w:r w:rsidR="00C84CCC" w:rsidRPr="00AF7EA2">
        <w:rPr>
          <w:rFonts w:ascii="Century Gothic" w:hAnsi="Century Gothic" w:cstheme="minorHAnsi"/>
          <w:sz w:val="21"/>
          <w:szCs w:val="21"/>
        </w:rPr>
        <w:t>– Mr. Seabrooks</w:t>
      </w:r>
    </w:p>
    <w:p w14:paraId="58BE9E3A" w14:textId="77777777" w:rsidR="000E76C8" w:rsidRPr="000E76C8" w:rsidRDefault="00322780" w:rsidP="00322780">
      <w:pPr>
        <w:pStyle w:val="ListParagraph"/>
        <w:numPr>
          <w:ilvl w:val="0"/>
          <w:numId w:val="7"/>
        </w:numPr>
        <w:ind w:left="1080"/>
        <w:rPr>
          <w:rFonts w:ascii="Century Gothic" w:hAnsi="Century Gothic" w:cstheme="minorHAnsi"/>
          <w:sz w:val="20"/>
          <w:szCs w:val="20"/>
        </w:rPr>
      </w:pPr>
      <w:r w:rsidRPr="000E76C8">
        <w:rPr>
          <w:rFonts w:ascii="Century Gothic" w:hAnsi="Century Gothic" w:cstheme="minorHAnsi"/>
          <w:sz w:val="20"/>
          <w:szCs w:val="20"/>
        </w:rPr>
        <w:t xml:space="preserve">Mr. Seabrooks attended the DC Open Meetings Act Compliance Webinar. </w:t>
      </w:r>
    </w:p>
    <w:p w14:paraId="411D4F01" w14:textId="4A487508" w:rsidR="00322780" w:rsidRPr="000E76C8" w:rsidRDefault="00322780" w:rsidP="000E76C8">
      <w:pPr>
        <w:pStyle w:val="ListParagraph"/>
        <w:numPr>
          <w:ilvl w:val="0"/>
          <w:numId w:val="8"/>
        </w:numPr>
        <w:ind w:left="1440"/>
        <w:rPr>
          <w:rFonts w:ascii="Century Gothic" w:hAnsi="Century Gothic" w:cstheme="minorHAnsi"/>
          <w:sz w:val="20"/>
          <w:szCs w:val="20"/>
        </w:rPr>
      </w:pPr>
      <w:r w:rsidRPr="000E76C8">
        <w:rPr>
          <w:rFonts w:ascii="Century Gothic" w:hAnsi="Century Gothic" w:cstheme="minorHAnsi"/>
          <w:sz w:val="20"/>
          <w:szCs w:val="20"/>
        </w:rPr>
        <w:t>They offered to provide 1:1 counseling to the Board</w:t>
      </w:r>
    </w:p>
    <w:p w14:paraId="606E53A3" w14:textId="3A6FCABC" w:rsidR="00AA5B15" w:rsidRPr="001E186A" w:rsidRDefault="00322780" w:rsidP="00CB523F">
      <w:pPr>
        <w:pStyle w:val="ListParagraph"/>
        <w:numPr>
          <w:ilvl w:val="0"/>
          <w:numId w:val="8"/>
        </w:numPr>
        <w:ind w:left="1080" w:firstLine="0"/>
        <w:rPr>
          <w:rFonts w:ascii="Century Gothic" w:hAnsi="Century Gothic" w:cstheme="minorHAnsi"/>
          <w:sz w:val="21"/>
          <w:szCs w:val="21"/>
        </w:rPr>
      </w:pPr>
      <w:r w:rsidRPr="001E186A">
        <w:rPr>
          <w:rFonts w:ascii="Century Gothic" w:hAnsi="Century Gothic" w:cstheme="minorHAnsi"/>
          <w:sz w:val="20"/>
          <w:szCs w:val="20"/>
        </w:rPr>
        <w:t>Mr. Seabrooks will follow up to schedule a meeting</w:t>
      </w:r>
      <w:r w:rsidR="00AA5B15" w:rsidRPr="001E186A">
        <w:rPr>
          <w:rFonts w:ascii="Century Gothic" w:hAnsi="Century Gothic" w:cstheme="minorHAnsi"/>
          <w:sz w:val="21"/>
          <w:szCs w:val="21"/>
        </w:rPr>
        <w:br/>
      </w:r>
    </w:p>
    <w:p w14:paraId="437704AD" w14:textId="42D0A318" w:rsidR="00322780" w:rsidRPr="00322780" w:rsidRDefault="003868A9" w:rsidP="00722014">
      <w:pPr>
        <w:pStyle w:val="ListParagraph"/>
        <w:numPr>
          <w:ilvl w:val="0"/>
          <w:numId w:val="1"/>
        </w:numPr>
        <w:contextualSpacing w:val="0"/>
        <w:rPr>
          <w:rStyle w:val="size"/>
          <w:rFonts w:ascii="Century Gothic" w:hAnsi="Century Gothic" w:cstheme="minorHAnsi"/>
          <w:sz w:val="21"/>
          <w:szCs w:val="21"/>
        </w:rPr>
      </w:pPr>
      <w:r w:rsidRPr="00AF7EA2">
        <w:rPr>
          <w:rFonts w:ascii="Century Gothic" w:hAnsi="Century Gothic" w:cstheme="minorHAnsi"/>
          <w:sz w:val="21"/>
          <w:szCs w:val="21"/>
        </w:rPr>
        <w:t>Approval of Minutes</w:t>
      </w:r>
      <w:r w:rsidR="00492BE4" w:rsidRPr="00AF7EA2">
        <w:rPr>
          <w:rFonts w:ascii="Century Gothic" w:hAnsi="Century Gothic" w:cstheme="minorHAnsi"/>
          <w:sz w:val="21"/>
          <w:szCs w:val="21"/>
        </w:rPr>
        <w:t xml:space="preserve"> </w:t>
      </w:r>
      <w:r w:rsidRPr="00AF7EA2">
        <w:rPr>
          <w:rFonts w:ascii="Century Gothic" w:hAnsi="Century Gothic" w:cstheme="minorHAnsi"/>
          <w:sz w:val="21"/>
          <w:szCs w:val="21"/>
        </w:rPr>
        <w:t xml:space="preserve">– </w:t>
      </w:r>
      <w:r w:rsidR="00C84CCC" w:rsidRPr="00AF7EA2">
        <w:rPr>
          <w:rFonts w:ascii="Century Gothic" w:hAnsi="Century Gothic" w:cstheme="minorHAnsi"/>
          <w:sz w:val="21"/>
          <w:szCs w:val="21"/>
        </w:rPr>
        <w:t>Mr. Seabrooks</w:t>
      </w:r>
      <w:r w:rsidR="00C84CCC" w:rsidRPr="00AF7EA2">
        <w:rPr>
          <w:rFonts w:ascii="Century Gothic" w:hAnsi="Century Gothic" w:cstheme="minorHAnsi"/>
          <w:i/>
          <w:sz w:val="21"/>
          <w:szCs w:val="21"/>
        </w:rPr>
        <w:t xml:space="preserve"> </w:t>
      </w:r>
    </w:p>
    <w:p w14:paraId="14044761" w14:textId="319A5EC6" w:rsidR="00123B53" w:rsidRPr="000E76C8" w:rsidRDefault="00322780" w:rsidP="00322780">
      <w:pPr>
        <w:pStyle w:val="ListParagraph"/>
        <w:contextualSpacing w:val="0"/>
        <w:rPr>
          <w:rFonts w:ascii="Century Gothic" w:hAnsi="Century Gothic" w:cstheme="minorHAnsi"/>
          <w:sz w:val="20"/>
          <w:szCs w:val="20"/>
        </w:rPr>
      </w:pPr>
      <w:r w:rsidRPr="000E76C8">
        <w:rPr>
          <w:rStyle w:val="size"/>
          <w:rFonts w:ascii="Century Gothic" w:hAnsi="Century Gothic"/>
          <w:sz w:val="20"/>
          <w:szCs w:val="20"/>
        </w:rPr>
        <w:t>The Board could not approve minutes due to lack of quorum.</w:t>
      </w:r>
      <w:r w:rsidR="00AA5B15" w:rsidRPr="000E76C8">
        <w:rPr>
          <w:rStyle w:val="size"/>
          <w:rFonts w:ascii="Century Gothic" w:hAnsi="Century Gothic"/>
          <w:sz w:val="20"/>
          <w:szCs w:val="20"/>
        </w:rPr>
        <w:br/>
      </w:r>
    </w:p>
    <w:p w14:paraId="54704E52" w14:textId="3CB2097E" w:rsidR="00322780" w:rsidRDefault="00EB2340" w:rsidP="00EF7112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bookmarkStart w:id="0" w:name="_Hlk68675909"/>
      <w:r w:rsidRPr="001E186A">
        <w:rPr>
          <w:rStyle w:val="size"/>
          <w:rFonts w:ascii="Century Gothic" w:hAnsi="Century Gothic"/>
          <w:sz w:val="21"/>
          <w:szCs w:val="21"/>
        </w:rPr>
        <w:t xml:space="preserve">Principal’s Report – Mr. Daniels </w:t>
      </w:r>
      <w:r w:rsidR="00322780" w:rsidRPr="001E186A">
        <w:rPr>
          <w:rStyle w:val="size"/>
          <w:rFonts w:ascii="Century Gothic" w:hAnsi="Century Gothic"/>
          <w:b/>
          <w:bCs/>
          <w:sz w:val="21"/>
          <w:szCs w:val="21"/>
        </w:rPr>
        <w:t>(03:50-</w:t>
      </w:r>
      <w:r w:rsidR="00D23673" w:rsidRPr="001E186A">
        <w:rPr>
          <w:rStyle w:val="size"/>
          <w:rFonts w:ascii="Century Gothic" w:hAnsi="Century Gothic"/>
          <w:b/>
          <w:bCs/>
          <w:sz w:val="21"/>
          <w:szCs w:val="21"/>
        </w:rPr>
        <w:t>42:53)</w:t>
      </w:r>
      <w:r w:rsidR="001E186A" w:rsidRPr="001E186A">
        <w:rPr>
          <w:rStyle w:val="size"/>
          <w:rFonts w:ascii="Century Gothic" w:hAnsi="Century Gothic"/>
          <w:sz w:val="21"/>
          <w:szCs w:val="21"/>
        </w:rPr>
        <w:t xml:space="preserve"> </w:t>
      </w:r>
    </w:p>
    <w:p w14:paraId="15230663" w14:textId="7DD7B49C" w:rsidR="001E186A" w:rsidRPr="001E186A" w:rsidRDefault="001E186A" w:rsidP="001E186A">
      <w:pPr>
        <w:pStyle w:val="NormalWeb"/>
        <w:spacing w:before="0" w:beforeAutospacing="0" w:after="0" w:afterAutospacing="0"/>
        <w:ind w:left="72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object w:dxaOrig="1508" w:dyaOrig="982" w14:anchorId="5738AF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5.75pt;height:48.75pt" o:ole="">
            <v:imagedata r:id="rId8" o:title=""/>
          </v:shape>
          <o:OLEObject Type="Link" ProgID="PowerPoint.Show.12" ShapeID="_x0000_i1032" DrawAspect="Icon" r:id="rId9" UpdateMode="Always">
            <o:LinkType>EnhancedMetaFile</o:LinkType>
            <o:LockedField>false</o:LockedField>
            <o:FieldCodes>\f 0</o:FieldCodes>
          </o:OLEObject>
        </w:object>
      </w:r>
    </w:p>
    <w:p w14:paraId="3FC4CE26" w14:textId="63B4A95D" w:rsidR="00322780" w:rsidRPr="000E76C8" w:rsidRDefault="00322780" w:rsidP="00322780">
      <w:pPr>
        <w:pStyle w:val="NormalWeb"/>
        <w:numPr>
          <w:ilvl w:val="0"/>
          <w:numId w:val="9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0E76C8">
        <w:rPr>
          <w:rStyle w:val="size"/>
          <w:rFonts w:ascii="Century Gothic" w:hAnsi="Century Gothic"/>
          <w:sz w:val="20"/>
          <w:szCs w:val="20"/>
        </w:rPr>
        <w:t xml:space="preserve">Elementary Framework presented and explained by </w:t>
      </w:r>
      <w:r w:rsidR="007D664E" w:rsidRPr="000E76C8">
        <w:rPr>
          <w:rStyle w:val="size"/>
          <w:rFonts w:ascii="Century Gothic" w:hAnsi="Century Gothic"/>
          <w:sz w:val="20"/>
          <w:szCs w:val="20"/>
        </w:rPr>
        <w:t>AP,</w:t>
      </w:r>
      <w:r w:rsidRPr="000E76C8">
        <w:rPr>
          <w:rStyle w:val="size"/>
          <w:rFonts w:ascii="Century Gothic" w:hAnsi="Century Gothic"/>
          <w:sz w:val="20"/>
          <w:szCs w:val="20"/>
        </w:rPr>
        <w:t xml:space="preserve"> Medley</w:t>
      </w:r>
    </w:p>
    <w:p w14:paraId="61B6B8CD" w14:textId="15ECCD0A" w:rsidR="00322780" w:rsidRPr="000E76C8" w:rsidRDefault="00322780" w:rsidP="007D664E">
      <w:pPr>
        <w:pStyle w:val="NormalWeb"/>
        <w:numPr>
          <w:ilvl w:val="0"/>
          <w:numId w:val="8"/>
        </w:numPr>
        <w:spacing w:before="0" w:beforeAutospacing="0" w:after="0" w:afterAutospacing="0"/>
        <w:ind w:left="1080" w:firstLine="0"/>
        <w:rPr>
          <w:rStyle w:val="size"/>
          <w:rFonts w:ascii="Century Gothic" w:hAnsi="Century Gothic"/>
          <w:sz w:val="20"/>
          <w:szCs w:val="20"/>
        </w:rPr>
      </w:pPr>
      <w:r w:rsidRPr="000E76C8">
        <w:rPr>
          <w:rStyle w:val="size"/>
          <w:rFonts w:ascii="Century Gothic" w:hAnsi="Century Gothic"/>
          <w:sz w:val="20"/>
          <w:szCs w:val="20"/>
        </w:rPr>
        <w:t xml:space="preserve">iReady results </w:t>
      </w:r>
      <w:r w:rsidR="007D664E" w:rsidRPr="000E76C8">
        <w:rPr>
          <w:rStyle w:val="size"/>
          <w:rFonts w:ascii="Century Gothic" w:hAnsi="Century Gothic"/>
          <w:sz w:val="20"/>
          <w:szCs w:val="20"/>
        </w:rPr>
        <w:t xml:space="preserve">and </w:t>
      </w:r>
      <w:r w:rsidR="00F147B6">
        <w:rPr>
          <w:rStyle w:val="size"/>
          <w:rFonts w:ascii="Century Gothic" w:hAnsi="Century Gothic"/>
          <w:sz w:val="20"/>
          <w:szCs w:val="20"/>
        </w:rPr>
        <w:t xml:space="preserve">instructional </w:t>
      </w:r>
      <w:r w:rsidR="007D664E" w:rsidRPr="000E76C8">
        <w:rPr>
          <w:rStyle w:val="size"/>
          <w:rFonts w:ascii="Century Gothic" w:hAnsi="Century Gothic"/>
          <w:sz w:val="20"/>
          <w:szCs w:val="20"/>
        </w:rPr>
        <w:t xml:space="preserve">shifts </w:t>
      </w:r>
      <w:r w:rsidRPr="000E76C8">
        <w:rPr>
          <w:rStyle w:val="size"/>
          <w:rFonts w:ascii="Century Gothic" w:hAnsi="Century Gothic"/>
          <w:sz w:val="20"/>
          <w:szCs w:val="20"/>
        </w:rPr>
        <w:t xml:space="preserve">for ELA and Math presented </w:t>
      </w:r>
    </w:p>
    <w:p w14:paraId="40023CCC" w14:textId="3F4253FF" w:rsidR="007D664E" w:rsidRPr="000E76C8" w:rsidRDefault="007D664E" w:rsidP="007D664E">
      <w:pPr>
        <w:pStyle w:val="NormalWeb"/>
        <w:numPr>
          <w:ilvl w:val="0"/>
          <w:numId w:val="8"/>
        </w:numPr>
        <w:spacing w:before="0" w:beforeAutospacing="0" w:after="0" w:afterAutospacing="0"/>
        <w:ind w:left="1080" w:firstLine="0"/>
        <w:rPr>
          <w:rStyle w:val="size"/>
          <w:rFonts w:ascii="Century Gothic" w:hAnsi="Century Gothic"/>
          <w:sz w:val="20"/>
          <w:szCs w:val="20"/>
        </w:rPr>
      </w:pPr>
      <w:r w:rsidRPr="000E76C8">
        <w:rPr>
          <w:rStyle w:val="size"/>
          <w:rFonts w:ascii="Century Gothic" w:hAnsi="Century Gothic"/>
          <w:sz w:val="20"/>
          <w:szCs w:val="20"/>
        </w:rPr>
        <w:t>Plan for improvement post analysis and instructional goals explained</w:t>
      </w:r>
    </w:p>
    <w:p w14:paraId="66546D9D" w14:textId="24D24F72" w:rsidR="007D664E" w:rsidRPr="000E76C8" w:rsidRDefault="007D664E" w:rsidP="007D664E">
      <w:pPr>
        <w:pStyle w:val="NormalWeb"/>
        <w:numPr>
          <w:ilvl w:val="0"/>
          <w:numId w:val="9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0E76C8">
        <w:rPr>
          <w:rStyle w:val="size"/>
          <w:rFonts w:ascii="Century Gothic" w:hAnsi="Century Gothic"/>
          <w:sz w:val="20"/>
          <w:szCs w:val="20"/>
        </w:rPr>
        <w:t>Middle School Framework presented and explained by AP, Johnson.</w:t>
      </w:r>
    </w:p>
    <w:p w14:paraId="38FD9813" w14:textId="355CD41A" w:rsidR="007D664E" w:rsidRPr="000E76C8" w:rsidRDefault="007D664E" w:rsidP="007D664E">
      <w:pPr>
        <w:pStyle w:val="NormalWeb"/>
        <w:numPr>
          <w:ilvl w:val="0"/>
          <w:numId w:val="10"/>
        </w:numPr>
        <w:spacing w:before="0" w:beforeAutospacing="0" w:after="0" w:afterAutospacing="0"/>
        <w:ind w:left="1080" w:firstLine="0"/>
        <w:rPr>
          <w:rStyle w:val="size"/>
          <w:rFonts w:ascii="Century Gothic" w:hAnsi="Century Gothic"/>
          <w:sz w:val="20"/>
          <w:szCs w:val="20"/>
        </w:rPr>
      </w:pPr>
      <w:r w:rsidRPr="000E76C8">
        <w:rPr>
          <w:rStyle w:val="size"/>
          <w:rFonts w:ascii="Century Gothic" w:hAnsi="Century Gothic"/>
          <w:sz w:val="20"/>
          <w:szCs w:val="20"/>
        </w:rPr>
        <w:t>iReady results and shifts for ELA and Math presented</w:t>
      </w:r>
    </w:p>
    <w:p w14:paraId="333E8927" w14:textId="7AEAD5BC" w:rsidR="007D664E" w:rsidRPr="000E76C8" w:rsidRDefault="007D664E" w:rsidP="007D664E">
      <w:pPr>
        <w:pStyle w:val="NormalWeb"/>
        <w:numPr>
          <w:ilvl w:val="0"/>
          <w:numId w:val="10"/>
        </w:numPr>
        <w:spacing w:before="0" w:beforeAutospacing="0" w:after="0" w:afterAutospacing="0"/>
        <w:ind w:left="1080" w:firstLine="0"/>
        <w:rPr>
          <w:rStyle w:val="size"/>
          <w:rFonts w:ascii="Century Gothic" w:hAnsi="Century Gothic"/>
          <w:sz w:val="20"/>
          <w:szCs w:val="20"/>
        </w:rPr>
      </w:pPr>
      <w:r w:rsidRPr="000E76C8">
        <w:rPr>
          <w:rStyle w:val="size"/>
          <w:rFonts w:ascii="Century Gothic" w:hAnsi="Century Gothic"/>
          <w:sz w:val="20"/>
          <w:szCs w:val="20"/>
        </w:rPr>
        <w:t>2021-22 Growth, Cultural and Attendance goals explained</w:t>
      </w:r>
    </w:p>
    <w:p w14:paraId="1E167AEB" w14:textId="60871211" w:rsidR="00347AF2" w:rsidRPr="000E76C8" w:rsidRDefault="00347AF2" w:rsidP="00347AF2">
      <w:pPr>
        <w:pStyle w:val="NormalWeb"/>
        <w:numPr>
          <w:ilvl w:val="0"/>
          <w:numId w:val="10"/>
        </w:numPr>
        <w:spacing w:before="0" w:beforeAutospacing="0" w:after="0" w:afterAutospacing="0"/>
        <w:ind w:left="1440"/>
        <w:rPr>
          <w:rStyle w:val="size"/>
          <w:rFonts w:ascii="Century Gothic" w:hAnsi="Century Gothic"/>
          <w:sz w:val="20"/>
          <w:szCs w:val="20"/>
        </w:rPr>
      </w:pPr>
      <w:r w:rsidRPr="000E76C8">
        <w:rPr>
          <w:rStyle w:val="size"/>
          <w:rFonts w:ascii="Century Gothic" w:hAnsi="Century Gothic"/>
          <w:sz w:val="20"/>
          <w:szCs w:val="20"/>
        </w:rPr>
        <w:t>Mr. Seabrooks requests that we measure TCGDC against another school in the area. Mr. Daniels will add this request to the school improvement plan (SIP)</w:t>
      </w:r>
      <w:r w:rsidR="00F147B6">
        <w:rPr>
          <w:rStyle w:val="size"/>
          <w:rFonts w:ascii="Century Gothic" w:hAnsi="Century Gothic"/>
          <w:sz w:val="20"/>
          <w:szCs w:val="20"/>
        </w:rPr>
        <w:t xml:space="preserve"> monitoring process.</w:t>
      </w:r>
    </w:p>
    <w:p w14:paraId="4CE7373E" w14:textId="5D6DB5D2" w:rsidR="007D664E" w:rsidRPr="000E76C8" w:rsidRDefault="007D664E" w:rsidP="007D664E">
      <w:pPr>
        <w:pStyle w:val="NormalWeb"/>
        <w:numPr>
          <w:ilvl w:val="0"/>
          <w:numId w:val="9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0E76C8">
        <w:rPr>
          <w:rStyle w:val="size"/>
          <w:rFonts w:ascii="Century Gothic" w:hAnsi="Century Gothic"/>
          <w:sz w:val="20"/>
          <w:szCs w:val="20"/>
        </w:rPr>
        <w:t>Special Education Report presented by Dr. Jackson</w:t>
      </w:r>
    </w:p>
    <w:p w14:paraId="54E52DE0" w14:textId="5C92DA45" w:rsidR="00347AF2" w:rsidRPr="000E76C8" w:rsidRDefault="00347AF2" w:rsidP="00347AF2">
      <w:pPr>
        <w:pStyle w:val="NormalWeb"/>
        <w:numPr>
          <w:ilvl w:val="0"/>
          <w:numId w:val="11"/>
        </w:numPr>
        <w:spacing w:before="0" w:beforeAutospacing="0" w:after="0" w:afterAutospacing="0"/>
        <w:ind w:left="1440"/>
        <w:rPr>
          <w:rStyle w:val="size"/>
          <w:rFonts w:ascii="Century Gothic" w:hAnsi="Century Gothic"/>
          <w:sz w:val="20"/>
          <w:szCs w:val="20"/>
        </w:rPr>
      </w:pPr>
      <w:r w:rsidRPr="000E76C8">
        <w:rPr>
          <w:rStyle w:val="size"/>
          <w:rFonts w:ascii="Century Gothic" w:hAnsi="Century Gothic"/>
          <w:sz w:val="20"/>
          <w:szCs w:val="20"/>
        </w:rPr>
        <w:t>S</w:t>
      </w:r>
      <w:r w:rsidR="000E76C8" w:rsidRPr="000E76C8">
        <w:rPr>
          <w:rStyle w:val="size"/>
          <w:rFonts w:ascii="Century Gothic" w:hAnsi="Century Gothic"/>
          <w:sz w:val="20"/>
          <w:szCs w:val="20"/>
        </w:rPr>
        <w:t>PED</w:t>
      </w:r>
      <w:r w:rsidRPr="000E76C8">
        <w:rPr>
          <w:rStyle w:val="size"/>
          <w:rFonts w:ascii="Century Gothic" w:hAnsi="Century Gothic"/>
          <w:sz w:val="20"/>
          <w:szCs w:val="20"/>
        </w:rPr>
        <w:t xml:space="preserve"> levels are described</w:t>
      </w:r>
      <w:r w:rsidR="00F147B6">
        <w:rPr>
          <w:rStyle w:val="size"/>
          <w:rFonts w:ascii="Century Gothic" w:hAnsi="Century Gothic"/>
          <w:sz w:val="20"/>
          <w:szCs w:val="20"/>
        </w:rPr>
        <w:t xml:space="preserve">, and drive the </w:t>
      </w:r>
      <w:r w:rsidRPr="000E76C8">
        <w:rPr>
          <w:rStyle w:val="size"/>
          <w:rFonts w:ascii="Century Gothic" w:hAnsi="Century Gothic"/>
          <w:sz w:val="20"/>
          <w:szCs w:val="20"/>
        </w:rPr>
        <w:t>continuum of SPED services</w:t>
      </w:r>
      <w:r w:rsidR="00F147B6">
        <w:rPr>
          <w:rStyle w:val="size"/>
          <w:rFonts w:ascii="Century Gothic" w:hAnsi="Century Gothic"/>
          <w:sz w:val="20"/>
          <w:szCs w:val="20"/>
        </w:rPr>
        <w:t xml:space="preserve"> required</w:t>
      </w:r>
      <w:r w:rsidRPr="000E76C8">
        <w:rPr>
          <w:rStyle w:val="size"/>
          <w:rFonts w:ascii="Century Gothic" w:hAnsi="Century Gothic"/>
          <w:sz w:val="20"/>
          <w:szCs w:val="20"/>
        </w:rPr>
        <w:t xml:space="preserve"> and </w:t>
      </w:r>
      <w:r w:rsidR="00F147B6">
        <w:rPr>
          <w:rStyle w:val="size"/>
          <w:rFonts w:ascii="Century Gothic" w:hAnsi="Century Gothic"/>
          <w:sz w:val="20"/>
          <w:szCs w:val="20"/>
        </w:rPr>
        <w:t xml:space="preserve">details each learners </w:t>
      </w:r>
      <w:r w:rsidRPr="000E76C8">
        <w:rPr>
          <w:rStyle w:val="size"/>
          <w:rFonts w:ascii="Century Gothic" w:hAnsi="Century Gothic"/>
          <w:sz w:val="20"/>
          <w:szCs w:val="20"/>
        </w:rPr>
        <w:t>individualized needs</w:t>
      </w:r>
    </w:p>
    <w:p w14:paraId="1E5A0568" w14:textId="778F10C8" w:rsidR="00347AF2" w:rsidRPr="000E76C8" w:rsidRDefault="00347AF2" w:rsidP="00347AF2">
      <w:pPr>
        <w:pStyle w:val="NormalWeb"/>
        <w:numPr>
          <w:ilvl w:val="0"/>
          <w:numId w:val="11"/>
        </w:numPr>
        <w:spacing w:before="0" w:beforeAutospacing="0" w:after="0" w:afterAutospacing="0"/>
        <w:ind w:left="1440"/>
        <w:rPr>
          <w:rStyle w:val="size"/>
          <w:rFonts w:ascii="Century Gothic" w:hAnsi="Century Gothic"/>
          <w:sz w:val="20"/>
          <w:szCs w:val="20"/>
        </w:rPr>
      </w:pPr>
      <w:r w:rsidRPr="000E76C8">
        <w:rPr>
          <w:rStyle w:val="size"/>
          <w:rFonts w:ascii="Century Gothic" w:hAnsi="Century Gothic"/>
          <w:sz w:val="20"/>
          <w:szCs w:val="20"/>
        </w:rPr>
        <w:t xml:space="preserve">Related services hours are broken down to quantify </w:t>
      </w:r>
      <w:r w:rsidR="00D23673" w:rsidRPr="000E76C8">
        <w:rPr>
          <w:rStyle w:val="size"/>
          <w:rFonts w:ascii="Century Gothic" w:hAnsi="Century Gothic"/>
          <w:sz w:val="20"/>
          <w:szCs w:val="20"/>
        </w:rPr>
        <w:t>minutes per month that services are provided for OT, SLP, and AUD</w:t>
      </w:r>
    </w:p>
    <w:p w14:paraId="4683CC74" w14:textId="6E24D4C4" w:rsidR="00D23673" w:rsidRPr="000E76C8" w:rsidRDefault="00D23673" w:rsidP="00D23673">
      <w:pPr>
        <w:pStyle w:val="NormalWeb"/>
        <w:numPr>
          <w:ilvl w:val="0"/>
          <w:numId w:val="9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0E76C8">
        <w:rPr>
          <w:rStyle w:val="size"/>
          <w:rFonts w:ascii="Century Gothic" w:hAnsi="Century Gothic"/>
          <w:sz w:val="20"/>
          <w:szCs w:val="20"/>
        </w:rPr>
        <w:t>Attendance and Enrollment Report presented by Mrs. Carter</w:t>
      </w:r>
    </w:p>
    <w:p w14:paraId="16036761" w14:textId="6A34CA15" w:rsidR="00D23673" w:rsidRPr="000E76C8" w:rsidRDefault="00D23673" w:rsidP="00D23673">
      <w:pPr>
        <w:pStyle w:val="NormalWeb"/>
        <w:numPr>
          <w:ilvl w:val="0"/>
          <w:numId w:val="12"/>
        </w:numPr>
        <w:spacing w:before="0" w:beforeAutospacing="0" w:after="0" w:afterAutospacing="0"/>
        <w:ind w:left="1440"/>
        <w:rPr>
          <w:rStyle w:val="size"/>
          <w:rFonts w:ascii="Century Gothic" w:hAnsi="Century Gothic"/>
          <w:sz w:val="20"/>
          <w:szCs w:val="20"/>
        </w:rPr>
      </w:pPr>
      <w:r w:rsidRPr="000E76C8">
        <w:rPr>
          <w:rStyle w:val="size"/>
          <w:rFonts w:ascii="Century Gothic" w:hAnsi="Century Gothic"/>
          <w:sz w:val="20"/>
          <w:szCs w:val="20"/>
        </w:rPr>
        <w:t>Total: 220 students enrolled</w:t>
      </w:r>
    </w:p>
    <w:p w14:paraId="063969CA" w14:textId="0A850BF6" w:rsidR="00D23673" w:rsidRPr="000E76C8" w:rsidRDefault="00684FA5" w:rsidP="00D23673">
      <w:pPr>
        <w:pStyle w:val="NormalWeb"/>
        <w:numPr>
          <w:ilvl w:val="0"/>
          <w:numId w:val="12"/>
        </w:numPr>
        <w:spacing w:before="0" w:beforeAutospacing="0" w:after="0" w:afterAutospacing="0"/>
        <w:ind w:left="1440"/>
        <w:rPr>
          <w:rStyle w:val="size"/>
          <w:rFonts w:ascii="Century Gothic" w:hAnsi="Century Gothic"/>
          <w:sz w:val="20"/>
          <w:szCs w:val="20"/>
        </w:rPr>
      </w:pPr>
      <w:r w:rsidRPr="000E76C8">
        <w:rPr>
          <w:rStyle w:val="size"/>
          <w:rFonts w:ascii="Century Gothic" w:hAnsi="Century Gothic"/>
          <w:sz w:val="20"/>
          <w:szCs w:val="20"/>
        </w:rPr>
        <w:t>*</w:t>
      </w:r>
      <w:r w:rsidR="00D23673" w:rsidRPr="000E76C8">
        <w:rPr>
          <w:rStyle w:val="size"/>
          <w:rFonts w:ascii="Century Gothic" w:hAnsi="Century Gothic"/>
          <w:sz w:val="20"/>
          <w:szCs w:val="20"/>
        </w:rPr>
        <w:t>Attendance rates: August- 68.62%; September- 71.38%</w:t>
      </w:r>
    </w:p>
    <w:p w14:paraId="44239A58" w14:textId="1F73F4EA" w:rsidR="00D23673" w:rsidRPr="000E76C8" w:rsidRDefault="00D23673" w:rsidP="00D23673">
      <w:pPr>
        <w:pStyle w:val="NormalWeb"/>
        <w:numPr>
          <w:ilvl w:val="0"/>
          <w:numId w:val="13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0E76C8">
        <w:rPr>
          <w:rStyle w:val="size"/>
          <w:rFonts w:ascii="Century Gothic" w:hAnsi="Century Gothic"/>
          <w:sz w:val="20"/>
          <w:szCs w:val="20"/>
        </w:rPr>
        <w:lastRenderedPageBreak/>
        <w:t xml:space="preserve">Attendance rate has been affected by COVID and </w:t>
      </w:r>
      <w:r w:rsidR="000E76C8" w:rsidRPr="000E76C8">
        <w:rPr>
          <w:rStyle w:val="size"/>
          <w:rFonts w:ascii="Century Gothic" w:hAnsi="Century Gothic"/>
          <w:sz w:val="20"/>
          <w:szCs w:val="20"/>
        </w:rPr>
        <w:t>outstanding</w:t>
      </w:r>
      <w:r w:rsidRPr="000E76C8">
        <w:rPr>
          <w:rStyle w:val="size"/>
          <w:rFonts w:ascii="Century Gothic" w:hAnsi="Century Gothic"/>
          <w:sz w:val="20"/>
          <w:szCs w:val="20"/>
        </w:rPr>
        <w:t xml:space="preserve"> student immunization</w:t>
      </w:r>
      <w:r w:rsidR="000E76C8" w:rsidRPr="000E76C8">
        <w:rPr>
          <w:rStyle w:val="size"/>
          <w:rFonts w:ascii="Century Gothic" w:hAnsi="Century Gothic"/>
          <w:sz w:val="20"/>
          <w:szCs w:val="20"/>
        </w:rPr>
        <w:t xml:space="preserve"> compliance</w:t>
      </w:r>
    </w:p>
    <w:p w14:paraId="11D95292" w14:textId="27CC83FC" w:rsidR="00226C34" w:rsidRPr="000E76C8" w:rsidRDefault="00D23673" w:rsidP="00ED4421">
      <w:pPr>
        <w:pStyle w:val="NormalWeb"/>
        <w:numPr>
          <w:ilvl w:val="0"/>
          <w:numId w:val="9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0E76C8">
        <w:rPr>
          <w:rStyle w:val="size"/>
          <w:rFonts w:ascii="Century Gothic" w:hAnsi="Century Gothic"/>
          <w:sz w:val="20"/>
          <w:szCs w:val="20"/>
        </w:rPr>
        <w:t xml:space="preserve">Mr. Daniels presents a </w:t>
      </w:r>
      <w:r w:rsidR="00F147B6" w:rsidRPr="000E76C8">
        <w:rPr>
          <w:rStyle w:val="size"/>
          <w:rFonts w:ascii="Century Gothic" w:hAnsi="Century Gothic"/>
          <w:sz w:val="20"/>
          <w:szCs w:val="20"/>
        </w:rPr>
        <w:t>list</w:t>
      </w:r>
      <w:r w:rsidRPr="000E76C8">
        <w:rPr>
          <w:rStyle w:val="size"/>
          <w:rFonts w:ascii="Century Gothic" w:hAnsi="Century Gothic"/>
          <w:sz w:val="20"/>
          <w:szCs w:val="20"/>
        </w:rPr>
        <w:t xml:space="preserve"> of needs and supplies for students and staff</w:t>
      </w:r>
    </w:p>
    <w:p w14:paraId="096DC3AC" w14:textId="77777777" w:rsidR="006C3C44" w:rsidRPr="00AF7EA2" w:rsidRDefault="006C3C44" w:rsidP="006C3C44">
      <w:pPr>
        <w:pStyle w:val="NormalWeb"/>
        <w:spacing w:before="0" w:beforeAutospacing="0" w:after="0" w:afterAutospacing="0"/>
        <w:ind w:left="720"/>
        <w:rPr>
          <w:rStyle w:val="size"/>
          <w:rFonts w:ascii="Century Gothic" w:hAnsi="Century Gothic"/>
          <w:sz w:val="21"/>
          <w:szCs w:val="21"/>
        </w:rPr>
      </w:pPr>
    </w:p>
    <w:p w14:paraId="4FD4E8E3" w14:textId="381B9FB6" w:rsidR="000B5DC4" w:rsidRDefault="000B5DC4" w:rsidP="000B5DC4">
      <w:pPr>
        <w:pStyle w:val="ListParagraph"/>
        <w:numPr>
          <w:ilvl w:val="0"/>
          <w:numId w:val="1"/>
        </w:numPr>
        <w:contextualSpacing w:val="0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 xml:space="preserve">FY’21 and </w:t>
      </w:r>
      <w:r w:rsidRPr="00AF7EA2">
        <w:rPr>
          <w:rFonts w:ascii="Century Gothic" w:hAnsi="Century Gothic" w:cstheme="minorHAnsi"/>
          <w:sz w:val="21"/>
          <w:szCs w:val="21"/>
        </w:rPr>
        <w:t>Current</w:t>
      </w:r>
      <w:r>
        <w:rPr>
          <w:rFonts w:ascii="Century Gothic" w:hAnsi="Century Gothic" w:cstheme="minorHAnsi"/>
          <w:sz w:val="21"/>
          <w:szCs w:val="21"/>
        </w:rPr>
        <w:t xml:space="preserve"> Period</w:t>
      </w:r>
      <w:r w:rsidRPr="00AF7EA2">
        <w:rPr>
          <w:rFonts w:ascii="Century Gothic" w:hAnsi="Century Gothic" w:cstheme="minorHAnsi"/>
          <w:sz w:val="21"/>
          <w:szCs w:val="21"/>
        </w:rPr>
        <w:t xml:space="preserve"> Financial Report – Mr. Gordon </w:t>
      </w:r>
      <w:r w:rsidR="00D23673" w:rsidRPr="00D23673">
        <w:rPr>
          <w:rFonts w:ascii="Century Gothic" w:hAnsi="Century Gothic" w:cstheme="minorHAnsi"/>
          <w:b/>
          <w:bCs/>
          <w:sz w:val="21"/>
          <w:szCs w:val="21"/>
        </w:rPr>
        <w:t>(42:54-</w:t>
      </w:r>
      <w:r w:rsidR="00546DD2">
        <w:rPr>
          <w:rFonts w:ascii="Century Gothic" w:hAnsi="Century Gothic" w:cstheme="minorHAnsi"/>
          <w:b/>
          <w:bCs/>
          <w:sz w:val="21"/>
          <w:szCs w:val="21"/>
        </w:rPr>
        <w:t>57:13)</w:t>
      </w:r>
    </w:p>
    <w:p w14:paraId="2296F547" w14:textId="440C580C" w:rsidR="00D23673" w:rsidRDefault="00D23673" w:rsidP="00D23673">
      <w:pPr>
        <w:pStyle w:val="ListParagraph"/>
        <w:contextualSpacing w:val="0"/>
        <w:rPr>
          <w:rStyle w:val="size"/>
          <w:rFonts w:ascii="Century Gothic" w:hAnsi="Century Gothic" w:cstheme="minorHAnsi"/>
          <w:sz w:val="21"/>
          <w:szCs w:val="21"/>
        </w:rPr>
      </w:pPr>
      <w:r>
        <w:rPr>
          <w:rStyle w:val="size"/>
          <w:rFonts w:ascii="Century Gothic" w:hAnsi="Century Gothic" w:cstheme="minorHAnsi"/>
          <w:sz w:val="21"/>
          <w:szCs w:val="21"/>
        </w:rPr>
      </w:r>
      <w:r>
        <w:rPr>
          <w:rStyle w:val="size"/>
          <w:rFonts w:ascii="Century Gothic" w:hAnsi="Century Gothic" w:cstheme="minorHAnsi"/>
          <w:sz w:val="21"/>
          <w:szCs w:val="21"/>
        </w:rPr>
        <w:instrText xml:space="preserve"/>
      </w:r>
      <w:r>
        <w:rPr>
          <w:rStyle w:val="size"/>
          <w:rFonts w:ascii="Century Gothic" w:hAnsi="Century Gothic" w:cstheme="minorHAnsi"/>
          <w:sz w:val="21"/>
          <w:szCs w:val="21"/>
        </w:rPr>
      </w:r>
      <w:r w:rsidR="00877397">
        <w:rPr>
          <w:rStyle w:val="size"/>
          <w:rFonts w:ascii="Century Gothic" w:hAnsi="Century Gothic" w:cstheme="minorHAnsi"/>
          <w:sz w:val="21"/>
          <w:szCs w:val="21"/>
        </w:rPr>
        <w:object w:dxaOrig="1508" w:dyaOrig="982" w14:anchorId="37EA4276">
          <v:shape id="_x0000_i1026" type="#_x0000_t75" style="width:75.75pt;height:48.75pt" o:ole="">
            <v:imagedata r:id="rId10" o:title=""/>
          </v:shape>
        </w:object>
      </w:r>
      <w:r>
        <w:rPr>
          <w:rStyle w:val="size"/>
          <w:rFonts w:ascii="Century Gothic" w:hAnsi="Century Gothic" w:cstheme="minorHAnsi"/>
          <w:sz w:val="21"/>
          <w:szCs w:val="21"/>
        </w:rPr>
      </w:r>
      <w:r>
        <w:rPr>
          <w:rStyle w:val="size"/>
          <w:rFonts w:ascii="Century Gothic" w:hAnsi="Century Gothic" w:cstheme="minorHAnsi"/>
          <w:sz w:val="21"/>
          <w:szCs w:val="21"/>
        </w:rPr>
      </w:r>
      <w:r>
        <w:rPr>
          <w:rStyle w:val="size"/>
          <w:rFonts w:ascii="Century Gothic" w:hAnsi="Century Gothic" w:cstheme="minorHAnsi"/>
          <w:sz w:val="21"/>
          <w:szCs w:val="21"/>
        </w:rPr>
        <w:instrText xml:space="preserve"/>
      </w:r>
      <w:r>
        <w:rPr>
          <w:rStyle w:val="size"/>
          <w:rFonts w:ascii="Century Gothic" w:hAnsi="Century Gothic" w:cstheme="minorHAnsi"/>
          <w:sz w:val="21"/>
          <w:szCs w:val="21"/>
        </w:rPr>
      </w:r>
      <w:r w:rsidR="00877397">
        <w:rPr>
          <w:rStyle w:val="size"/>
          <w:rFonts w:ascii="Century Gothic" w:hAnsi="Century Gothic" w:cstheme="minorHAnsi"/>
          <w:sz w:val="21"/>
          <w:szCs w:val="21"/>
        </w:rPr>
        <w:object w:dxaOrig="1508" w:dyaOrig="982" w14:anchorId="4BE88F75">
          <v:shape id="_x0000_i1027" type="#_x0000_t75" style="width:75.75pt;height:48.75pt" o:ole="">
            <v:imagedata r:id="rId11" o:title=""/>
          </v:shape>
        </w:object>
      </w:r>
      <w:r>
        <w:rPr>
          <w:rStyle w:val="size"/>
          <w:rFonts w:ascii="Century Gothic" w:hAnsi="Century Gothic" w:cstheme="minorHAnsi"/>
          <w:sz w:val="21"/>
          <w:szCs w:val="21"/>
        </w:rPr>
      </w:r>
    </w:p>
    <w:p w14:paraId="289A9AC1" w14:textId="2F208BC9" w:rsidR="00226C34" w:rsidRPr="00DE35EE" w:rsidRDefault="00226C34" w:rsidP="00692480">
      <w:pPr>
        <w:pStyle w:val="ListParagraph"/>
        <w:numPr>
          <w:ilvl w:val="0"/>
          <w:numId w:val="9"/>
        </w:numPr>
        <w:contextualSpacing w:val="0"/>
        <w:rPr>
          <w:rStyle w:val="size"/>
          <w:rFonts w:ascii="Century Gothic" w:hAnsi="Century Gothic" w:cstheme="minorHAnsi"/>
          <w:sz w:val="20"/>
          <w:szCs w:val="20"/>
        </w:rPr>
      </w:pPr>
      <w:r w:rsidRPr="00DE35EE">
        <w:rPr>
          <w:rStyle w:val="size"/>
          <w:rFonts w:ascii="Century Gothic" w:hAnsi="Century Gothic" w:cstheme="minorHAnsi"/>
          <w:sz w:val="20"/>
          <w:szCs w:val="20"/>
        </w:rPr>
        <w:t>Revenue is behind budget and prior year</w:t>
      </w:r>
      <w:r w:rsidR="00DE35EE" w:rsidRPr="00DE35EE">
        <w:rPr>
          <w:rStyle w:val="size"/>
          <w:rFonts w:ascii="Century Gothic" w:hAnsi="Century Gothic" w:cstheme="minorHAnsi"/>
          <w:sz w:val="20"/>
          <w:szCs w:val="20"/>
        </w:rPr>
        <w:t xml:space="preserve"> to date comparison</w:t>
      </w:r>
    </w:p>
    <w:p w14:paraId="76E0B8E4" w14:textId="67B40290" w:rsidR="00226C34" w:rsidRPr="00DE35EE" w:rsidRDefault="00226C34" w:rsidP="00692480">
      <w:pPr>
        <w:pStyle w:val="ListParagraph"/>
        <w:numPr>
          <w:ilvl w:val="0"/>
          <w:numId w:val="9"/>
        </w:numPr>
        <w:contextualSpacing w:val="0"/>
        <w:rPr>
          <w:rStyle w:val="size"/>
          <w:rFonts w:ascii="Century Gothic" w:hAnsi="Century Gothic" w:cstheme="minorHAnsi"/>
          <w:sz w:val="20"/>
          <w:szCs w:val="20"/>
        </w:rPr>
      </w:pPr>
      <w:r w:rsidRPr="00DE35EE">
        <w:rPr>
          <w:rStyle w:val="size"/>
          <w:rFonts w:ascii="Century Gothic" w:hAnsi="Century Gothic" w:cstheme="minorHAnsi"/>
          <w:sz w:val="20"/>
          <w:szCs w:val="20"/>
        </w:rPr>
        <w:t>Grants are ahead of budget and prior year</w:t>
      </w:r>
      <w:r w:rsidR="00DE35EE" w:rsidRPr="00DE35EE">
        <w:rPr>
          <w:rStyle w:val="size"/>
          <w:rFonts w:ascii="Century Gothic" w:hAnsi="Century Gothic" w:cstheme="minorHAnsi"/>
          <w:sz w:val="20"/>
          <w:szCs w:val="20"/>
        </w:rPr>
        <w:t xml:space="preserve"> to date comparison</w:t>
      </w:r>
    </w:p>
    <w:p w14:paraId="635C263B" w14:textId="3B10C946" w:rsidR="00226C34" w:rsidRPr="00DE35EE" w:rsidRDefault="00226C34" w:rsidP="00692480">
      <w:pPr>
        <w:pStyle w:val="ListParagraph"/>
        <w:numPr>
          <w:ilvl w:val="0"/>
          <w:numId w:val="9"/>
        </w:numPr>
        <w:contextualSpacing w:val="0"/>
        <w:rPr>
          <w:rStyle w:val="size"/>
          <w:rFonts w:ascii="Century Gothic" w:hAnsi="Century Gothic" w:cstheme="minorHAnsi"/>
          <w:sz w:val="20"/>
          <w:szCs w:val="20"/>
        </w:rPr>
      </w:pPr>
      <w:r w:rsidRPr="00DE35EE">
        <w:rPr>
          <w:rStyle w:val="size"/>
          <w:rFonts w:ascii="Century Gothic" w:hAnsi="Century Gothic" w:cstheme="minorHAnsi"/>
          <w:sz w:val="20"/>
          <w:szCs w:val="20"/>
        </w:rPr>
        <w:t xml:space="preserve">Total current assets are ahead of prior year </w:t>
      </w:r>
      <w:r w:rsidR="00DE35EE" w:rsidRPr="00DE35EE">
        <w:rPr>
          <w:rStyle w:val="size"/>
          <w:rFonts w:ascii="Century Gothic" w:hAnsi="Century Gothic" w:cstheme="minorHAnsi"/>
          <w:sz w:val="20"/>
          <w:szCs w:val="20"/>
        </w:rPr>
        <w:t xml:space="preserve">to date comparison </w:t>
      </w:r>
    </w:p>
    <w:p w14:paraId="6C3E0DB8" w14:textId="079419B2" w:rsidR="00226C34" w:rsidRPr="00DE35EE" w:rsidRDefault="00226C34" w:rsidP="00692480">
      <w:pPr>
        <w:pStyle w:val="ListParagraph"/>
        <w:numPr>
          <w:ilvl w:val="0"/>
          <w:numId w:val="9"/>
        </w:numPr>
        <w:contextualSpacing w:val="0"/>
        <w:rPr>
          <w:rStyle w:val="size"/>
          <w:rFonts w:ascii="Century Gothic" w:hAnsi="Century Gothic" w:cstheme="minorHAnsi"/>
          <w:sz w:val="20"/>
          <w:szCs w:val="20"/>
        </w:rPr>
      </w:pPr>
      <w:r w:rsidRPr="00DE35EE">
        <w:rPr>
          <w:rStyle w:val="size"/>
          <w:rFonts w:ascii="Century Gothic" w:hAnsi="Century Gothic" w:cstheme="minorHAnsi"/>
          <w:sz w:val="20"/>
          <w:szCs w:val="20"/>
        </w:rPr>
        <w:t xml:space="preserve">Budget is offset due to enrollment being </w:t>
      </w:r>
      <w:r w:rsidR="00546DD2" w:rsidRPr="00DE35EE">
        <w:rPr>
          <w:rStyle w:val="size"/>
          <w:rFonts w:ascii="Century Gothic" w:hAnsi="Century Gothic" w:cstheme="minorHAnsi"/>
          <w:sz w:val="20"/>
          <w:szCs w:val="20"/>
        </w:rPr>
        <w:t>much lower than anticipated</w:t>
      </w:r>
    </w:p>
    <w:p w14:paraId="574F34B9" w14:textId="7D282158" w:rsidR="00546DD2" w:rsidRPr="00DE35EE" w:rsidRDefault="00546DD2" w:rsidP="00692480">
      <w:pPr>
        <w:pStyle w:val="ListParagraph"/>
        <w:numPr>
          <w:ilvl w:val="0"/>
          <w:numId w:val="9"/>
        </w:numPr>
        <w:contextualSpacing w:val="0"/>
        <w:rPr>
          <w:rStyle w:val="size"/>
          <w:rFonts w:ascii="Century Gothic" w:hAnsi="Century Gothic" w:cstheme="minorHAnsi"/>
          <w:sz w:val="20"/>
          <w:szCs w:val="20"/>
        </w:rPr>
      </w:pPr>
      <w:r w:rsidRPr="00DE35EE">
        <w:rPr>
          <w:rStyle w:val="size"/>
          <w:rFonts w:ascii="Century Gothic" w:hAnsi="Century Gothic" w:cstheme="minorHAnsi"/>
          <w:sz w:val="20"/>
          <w:szCs w:val="20"/>
        </w:rPr>
        <w:t>TCGDC is not concerned with these numbers as they are moving in a positive direction and projected to improve within the next year</w:t>
      </w:r>
    </w:p>
    <w:p w14:paraId="7A0F7B12" w14:textId="77777777" w:rsidR="006C3C44" w:rsidRPr="00AF7EA2" w:rsidRDefault="006C3C44" w:rsidP="00546DD2">
      <w:pPr>
        <w:pStyle w:val="NormalWeb"/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</w:p>
    <w:p w14:paraId="5CADCA89" w14:textId="4FDBC9A8" w:rsidR="006C3C44" w:rsidRPr="00AF7EA2" w:rsidRDefault="006C3C44" w:rsidP="00722014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 w:rsidRPr="00AF7EA2">
        <w:rPr>
          <w:rStyle w:val="size"/>
          <w:rFonts w:ascii="Century Gothic" w:hAnsi="Century Gothic"/>
          <w:sz w:val="21"/>
          <w:szCs w:val="21"/>
        </w:rPr>
        <w:t>Facility Update- Mr</w:t>
      </w:r>
      <w:r w:rsidR="00546DD2">
        <w:rPr>
          <w:rStyle w:val="size"/>
          <w:rFonts w:ascii="Century Gothic" w:hAnsi="Century Gothic"/>
          <w:sz w:val="21"/>
          <w:szCs w:val="21"/>
        </w:rPr>
        <w:t xml:space="preserve">s. Lane and </w:t>
      </w:r>
      <w:r w:rsidR="00AF7EA2" w:rsidRPr="00AF7EA2">
        <w:rPr>
          <w:rStyle w:val="size"/>
          <w:rFonts w:ascii="Century Gothic" w:hAnsi="Century Gothic"/>
          <w:sz w:val="21"/>
          <w:szCs w:val="21"/>
        </w:rPr>
        <w:t>Mr. Daniels</w:t>
      </w:r>
      <w:r w:rsidR="00546DD2">
        <w:rPr>
          <w:rStyle w:val="size"/>
          <w:rFonts w:ascii="Century Gothic" w:hAnsi="Century Gothic"/>
          <w:sz w:val="21"/>
          <w:szCs w:val="21"/>
        </w:rPr>
        <w:t xml:space="preserve"> </w:t>
      </w:r>
      <w:r w:rsidR="00546DD2" w:rsidRPr="00692480">
        <w:rPr>
          <w:rStyle w:val="size"/>
          <w:rFonts w:ascii="Century Gothic" w:hAnsi="Century Gothic"/>
          <w:b/>
          <w:bCs/>
          <w:sz w:val="21"/>
          <w:szCs w:val="21"/>
        </w:rPr>
        <w:t>(57:</w:t>
      </w:r>
      <w:r w:rsidR="00692480" w:rsidRPr="00692480">
        <w:rPr>
          <w:rStyle w:val="size"/>
          <w:rFonts w:ascii="Century Gothic" w:hAnsi="Century Gothic"/>
          <w:b/>
          <w:bCs/>
          <w:sz w:val="21"/>
          <w:szCs w:val="21"/>
        </w:rPr>
        <w:t>59-</w:t>
      </w:r>
      <w:r w:rsidR="00684FA5">
        <w:rPr>
          <w:rStyle w:val="size"/>
          <w:rFonts w:ascii="Century Gothic" w:hAnsi="Century Gothic"/>
          <w:b/>
          <w:bCs/>
          <w:sz w:val="21"/>
          <w:szCs w:val="21"/>
        </w:rPr>
        <w:t>1:11:45)</w:t>
      </w:r>
    </w:p>
    <w:p w14:paraId="4AB7FA5C" w14:textId="6327D0C6" w:rsidR="00AF7EA2" w:rsidRPr="00DE35EE" w:rsidRDefault="00AF7EA2" w:rsidP="00692480">
      <w:pPr>
        <w:pStyle w:val="NormalWeb"/>
        <w:numPr>
          <w:ilvl w:val="0"/>
          <w:numId w:val="3"/>
        </w:numPr>
        <w:spacing w:before="0" w:beforeAutospacing="0" w:after="0" w:afterAutospacing="0"/>
        <w:ind w:left="1080"/>
        <w:rPr>
          <w:rStyle w:val="size"/>
          <w:rFonts w:ascii="Century Gothic" w:hAnsi="Century Gothic"/>
          <w:sz w:val="20"/>
          <w:szCs w:val="20"/>
        </w:rPr>
      </w:pPr>
      <w:r w:rsidRPr="00DE35EE">
        <w:rPr>
          <w:rStyle w:val="size"/>
          <w:rFonts w:ascii="Century Gothic" w:hAnsi="Century Gothic"/>
          <w:sz w:val="20"/>
          <w:szCs w:val="20"/>
        </w:rPr>
        <w:t>Roof</w:t>
      </w:r>
    </w:p>
    <w:p w14:paraId="098119BE" w14:textId="73BCFF58" w:rsidR="00692480" w:rsidRPr="00DE35EE" w:rsidRDefault="00692480" w:rsidP="00692480">
      <w:pPr>
        <w:pStyle w:val="NormalWeb"/>
        <w:numPr>
          <w:ilvl w:val="0"/>
          <w:numId w:val="15"/>
        </w:numPr>
        <w:spacing w:before="0" w:beforeAutospacing="0" w:after="0" w:afterAutospacing="0"/>
        <w:ind w:left="1440"/>
        <w:rPr>
          <w:rStyle w:val="size"/>
          <w:rFonts w:ascii="Century Gothic" w:hAnsi="Century Gothic"/>
          <w:sz w:val="20"/>
          <w:szCs w:val="20"/>
        </w:rPr>
      </w:pPr>
      <w:r w:rsidRPr="00DE35EE">
        <w:rPr>
          <w:rStyle w:val="size"/>
          <w:rFonts w:ascii="Century Gothic" w:hAnsi="Century Gothic"/>
          <w:sz w:val="20"/>
          <w:szCs w:val="20"/>
        </w:rPr>
        <w:t xml:space="preserve">The roof continues to leak after landlord’s repair and </w:t>
      </w:r>
      <w:r w:rsidR="00DE35EE" w:rsidRPr="00DE35EE">
        <w:rPr>
          <w:rStyle w:val="size"/>
          <w:rFonts w:ascii="Century Gothic" w:hAnsi="Century Gothic"/>
          <w:sz w:val="20"/>
          <w:szCs w:val="20"/>
        </w:rPr>
        <w:t xml:space="preserve">continues to have </w:t>
      </w:r>
      <w:r w:rsidRPr="00DE35EE">
        <w:rPr>
          <w:rStyle w:val="size"/>
          <w:rFonts w:ascii="Century Gothic" w:hAnsi="Century Gothic"/>
          <w:sz w:val="20"/>
          <w:szCs w:val="20"/>
        </w:rPr>
        <w:t>significant structural issues that could become a safety concern</w:t>
      </w:r>
    </w:p>
    <w:p w14:paraId="24D453C2" w14:textId="6EB5442E" w:rsidR="00684FA5" w:rsidRPr="00DE35EE" w:rsidRDefault="00684FA5" w:rsidP="00692480">
      <w:pPr>
        <w:pStyle w:val="NormalWeb"/>
        <w:numPr>
          <w:ilvl w:val="0"/>
          <w:numId w:val="15"/>
        </w:numPr>
        <w:spacing w:before="0" w:beforeAutospacing="0" w:after="0" w:afterAutospacing="0"/>
        <w:ind w:left="1440"/>
        <w:rPr>
          <w:rStyle w:val="size"/>
          <w:rFonts w:ascii="Century Gothic" w:hAnsi="Century Gothic"/>
          <w:sz w:val="20"/>
          <w:szCs w:val="20"/>
        </w:rPr>
      </w:pPr>
      <w:r w:rsidRPr="00DE35EE">
        <w:rPr>
          <w:rStyle w:val="size"/>
          <w:rFonts w:ascii="Century Gothic" w:hAnsi="Century Gothic"/>
          <w:sz w:val="20"/>
          <w:szCs w:val="20"/>
        </w:rPr>
        <w:t>Repair would cost at least $500,000</w:t>
      </w:r>
      <w:r w:rsidR="00F147B6">
        <w:rPr>
          <w:rStyle w:val="size"/>
          <w:rFonts w:ascii="Century Gothic" w:hAnsi="Century Gothic"/>
          <w:sz w:val="20"/>
          <w:szCs w:val="20"/>
        </w:rPr>
        <w:t xml:space="preserve"> for which we are responsible as articulated in the lease agreement.</w:t>
      </w:r>
    </w:p>
    <w:p w14:paraId="4351CF3C" w14:textId="2DD48091" w:rsidR="00AF7EA2" w:rsidRPr="00DE35EE" w:rsidRDefault="00AF7EA2" w:rsidP="00692480">
      <w:pPr>
        <w:pStyle w:val="NormalWeb"/>
        <w:numPr>
          <w:ilvl w:val="0"/>
          <w:numId w:val="3"/>
        </w:numPr>
        <w:spacing w:before="0" w:beforeAutospacing="0" w:after="0" w:afterAutospacing="0"/>
        <w:ind w:left="1080"/>
        <w:rPr>
          <w:rStyle w:val="size"/>
          <w:rFonts w:ascii="Century Gothic" w:hAnsi="Century Gothic"/>
          <w:sz w:val="20"/>
          <w:szCs w:val="20"/>
        </w:rPr>
      </w:pPr>
      <w:r w:rsidRPr="00DE35EE">
        <w:rPr>
          <w:rStyle w:val="size"/>
          <w:rFonts w:ascii="Century Gothic" w:hAnsi="Century Gothic"/>
          <w:sz w:val="20"/>
          <w:szCs w:val="20"/>
        </w:rPr>
        <w:t>Potential move</w:t>
      </w:r>
    </w:p>
    <w:p w14:paraId="31AB99FA" w14:textId="153105A6" w:rsidR="00692480" w:rsidRPr="00DE35EE" w:rsidRDefault="00692480" w:rsidP="00B833BC">
      <w:pPr>
        <w:pStyle w:val="NormalWeb"/>
        <w:numPr>
          <w:ilvl w:val="0"/>
          <w:numId w:val="14"/>
        </w:numPr>
        <w:spacing w:before="0" w:beforeAutospacing="0" w:after="0" w:afterAutospacing="0"/>
        <w:ind w:left="1440"/>
        <w:rPr>
          <w:rStyle w:val="size"/>
          <w:rFonts w:ascii="Century Gothic" w:hAnsi="Century Gothic"/>
          <w:sz w:val="20"/>
          <w:szCs w:val="20"/>
        </w:rPr>
      </w:pPr>
      <w:r w:rsidRPr="00DE35EE">
        <w:rPr>
          <w:rStyle w:val="size"/>
          <w:rFonts w:ascii="Century Gothic" w:hAnsi="Century Gothic"/>
          <w:sz w:val="20"/>
          <w:szCs w:val="20"/>
        </w:rPr>
        <w:t xml:space="preserve">The Children’s Guild is in negotiations with </w:t>
      </w:r>
      <w:r w:rsidR="00DE35EE" w:rsidRPr="00DE35EE">
        <w:rPr>
          <w:rStyle w:val="size"/>
          <w:rFonts w:ascii="Century Gothic" w:hAnsi="Century Gothic"/>
          <w:sz w:val="20"/>
          <w:szCs w:val="20"/>
        </w:rPr>
        <w:t xml:space="preserve">the current </w:t>
      </w:r>
      <w:r w:rsidRPr="00DE35EE">
        <w:rPr>
          <w:rStyle w:val="size"/>
          <w:rFonts w:ascii="Century Gothic" w:hAnsi="Century Gothic"/>
          <w:sz w:val="20"/>
          <w:szCs w:val="20"/>
        </w:rPr>
        <w:t>landlord and</w:t>
      </w:r>
      <w:r w:rsidR="00DE35EE" w:rsidRPr="00DE35EE">
        <w:rPr>
          <w:rStyle w:val="size"/>
          <w:rFonts w:ascii="Century Gothic" w:hAnsi="Century Gothic"/>
          <w:sz w:val="20"/>
          <w:szCs w:val="20"/>
        </w:rPr>
        <w:t xml:space="preserve"> TCG</w:t>
      </w:r>
      <w:r w:rsidRPr="00DE35EE">
        <w:rPr>
          <w:rStyle w:val="size"/>
          <w:rFonts w:ascii="Century Gothic" w:hAnsi="Century Gothic"/>
          <w:sz w:val="20"/>
          <w:szCs w:val="20"/>
        </w:rPr>
        <w:t xml:space="preserve"> legal counsel to determine if TCGDC can get out of the lease early</w:t>
      </w:r>
      <w:r w:rsidR="00684FA5" w:rsidRPr="00DE35EE">
        <w:rPr>
          <w:rStyle w:val="size"/>
          <w:rFonts w:ascii="Century Gothic" w:hAnsi="Century Gothic"/>
          <w:sz w:val="20"/>
          <w:szCs w:val="20"/>
        </w:rPr>
        <w:t xml:space="preserve"> (original lease is up in 2032)</w:t>
      </w:r>
      <w:r w:rsidR="00F147B6">
        <w:rPr>
          <w:rStyle w:val="size"/>
          <w:rFonts w:ascii="Century Gothic" w:hAnsi="Century Gothic"/>
          <w:sz w:val="20"/>
          <w:szCs w:val="20"/>
        </w:rPr>
        <w:t xml:space="preserve"> as opposed to repairing the roof which we cannot presently afford to do.</w:t>
      </w:r>
    </w:p>
    <w:p w14:paraId="4C5511BE" w14:textId="25F135D9" w:rsidR="00692480" w:rsidRPr="00DE35EE" w:rsidRDefault="00692480" w:rsidP="00692480">
      <w:pPr>
        <w:pStyle w:val="NormalWeb"/>
        <w:numPr>
          <w:ilvl w:val="0"/>
          <w:numId w:val="14"/>
        </w:numPr>
        <w:spacing w:before="0" w:beforeAutospacing="0" w:after="0" w:afterAutospacing="0"/>
        <w:ind w:left="1440"/>
        <w:rPr>
          <w:rStyle w:val="size"/>
          <w:rFonts w:ascii="Century Gothic" w:hAnsi="Century Gothic"/>
          <w:sz w:val="20"/>
          <w:szCs w:val="20"/>
        </w:rPr>
      </w:pPr>
      <w:r w:rsidRPr="00DE35EE">
        <w:rPr>
          <w:rStyle w:val="size"/>
          <w:rFonts w:ascii="Century Gothic" w:hAnsi="Century Gothic"/>
          <w:sz w:val="20"/>
          <w:szCs w:val="20"/>
        </w:rPr>
        <w:t>Need more space to become a Visual and Performing Arts school</w:t>
      </w:r>
    </w:p>
    <w:p w14:paraId="1C783E1C" w14:textId="647F8110" w:rsidR="00692480" w:rsidRPr="00DE35EE" w:rsidRDefault="00692480" w:rsidP="00692480">
      <w:pPr>
        <w:pStyle w:val="NormalWeb"/>
        <w:numPr>
          <w:ilvl w:val="0"/>
          <w:numId w:val="14"/>
        </w:numPr>
        <w:spacing w:before="0" w:beforeAutospacing="0" w:after="0" w:afterAutospacing="0"/>
        <w:ind w:left="1440"/>
        <w:rPr>
          <w:rStyle w:val="size"/>
          <w:rFonts w:ascii="Century Gothic" w:hAnsi="Century Gothic"/>
          <w:sz w:val="20"/>
          <w:szCs w:val="20"/>
        </w:rPr>
      </w:pPr>
      <w:r w:rsidRPr="00DE35EE">
        <w:rPr>
          <w:rStyle w:val="size"/>
          <w:rFonts w:ascii="Century Gothic" w:hAnsi="Century Gothic"/>
          <w:sz w:val="20"/>
          <w:szCs w:val="20"/>
        </w:rPr>
        <w:t>Working with external contractor (Cushman &amp; Wakefield</w:t>
      </w:r>
      <w:r w:rsidR="00684FA5" w:rsidRPr="00DE35EE">
        <w:rPr>
          <w:rStyle w:val="size"/>
          <w:rFonts w:ascii="Century Gothic" w:hAnsi="Century Gothic"/>
          <w:sz w:val="20"/>
          <w:szCs w:val="20"/>
        </w:rPr>
        <w:t>/DC Incubator</w:t>
      </w:r>
      <w:r w:rsidRPr="00DE35EE">
        <w:rPr>
          <w:rStyle w:val="size"/>
          <w:rFonts w:ascii="Century Gothic" w:hAnsi="Century Gothic"/>
          <w:sz w:val="20"/>
          <w:szCs w:val="20"/>
        </w:rPr>
        <w:t xml:space="preserve">) to assist with finding a </w:t>
      </w:r>
      <w:r w:rsidR="00DE35EE" w:rsidRPr="00DE35EE">
        <w:rPr>
          <w:rStyle w:val="size"/>
          <w:rFonts w:ascii="Century Gothic" w:hAnsi="Century Gothic"/>
          <w:sz w:val="20"/>
          <w:szCs w:val="20"/>
        </w:rPr>
        <w:t xml:space="preserve">possible </w:t>
      </w:r>
      <w:r w:rsidRPr="00DE35EE">
        <w:rPr>
          <w:rStyle w:val="size"/>
          <w:rFonts w:ascii="Century Gothic" w:hAnsi="Century Gothic"/>
          <w:sz w:val="20"/>
          <w:szCs w:val="20"/>
        </w:rPr>
        <w:t>new location</w:t>
      </w:r>
    </w:p>
    <w:p w14:paraId="4ED4533F" w14:textId="428A716D" w:rsidR="00692480" w:rsidRPr="00DE35EE" w:rsidRDefault="00692480" w:rsidP="00692480">
      <w:pPr>
        <w:pStyle w:val="NormalWeb"/>
        <w:numPr>
          <w:ilvl w:val="0"/>
          <w:numId w:val="13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DE35EE">
        <w:rPr>
          <w:rStyle w:val="size"/>
          <w:rFonts w:ascii="Century Gothic" w:hAnsi="Century Gothic"/>
          <w:sz w:val="20"/>
          <w:szCs w:val="20"/>
        </w:rPr>
        <w:t xml:space="preserve">Mr. Seabrooks works with/has connections that could further assist </w:t>
      </w:r>
    </w:p>
    <w:p w14:paraId="643FDD86" w14:textId="6CFD8353" w:rsidR="00692480" w:rsidRPr="00DE35EE" w:rsidRDefault="00692480" w:rsidP="00692480">
      <w:pPr>
        <w:pStyle w:val="NormalWeb"/>
        <w:numPr>
          <w:ilvl w:val="0"/>
          <w:numId w:val="13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DE35EE">
        <w:rPr>
          <w:rStyle w:val="size"/>
          <w:rFonts w:ascii="Century Gothic" w:hAnsi="Century Gothic"/>
          <w:sz w:val="20"/>
          <w:szCs w:val="20"/>
        </w:rPr>
        <w:t>Mr. Seabrooks will connect the appropriate people to initiate communication</w:t>
      </w:r>
    </w:p>
    <w:p w14:paraId="46499047" w14:textId="77777777" w:rsidR="006C3C44" w:rsidRPr="00AF7EA2" w:rsidRDefault="006C3C44" w:rsidP="006C3C44">
      <w:pPr>
        <w:pStyle w:val="NormalWeb"/>
        <w:spacing w:before="0" w:beforeAutospacing="0" w:after="0" w:afterAutospacing="0"/>
        <w:ind w:left="720"/>
        <w:rPr>
          <w:rStyle w:val="size"/>
          <w:rFonts w:ascii="Century Gothic" w:hAnsi="Century Gothic"/>
          <w:sz w:val="21"/>
          <w:szCs w:val="21"/>
        </w:rPr>
      </w:pPr>
    </w:p>
    <w:p w14:paraId="123FBFA4" w14:textId="15BCB038" w:rsidR="006C3C44" w:rsidRPr="00684FA5" w:rsidRDefault="006C3C44" w:rsidP="00722014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ize"/>
          <w:rFonts w:ascii="Century Gothic" w:hAnsi="Century Gothic"/>
          <w:b/>
          <w:bCs/>
          <w:sz w:val="21"/>
          <w:szCs w:val="21"/>
        </w:rPr>
      </w:pPr>
      <w:r w:rsidRPr="00AF7EA2">
        <w:rPr>
          <w:rStyle w:val="size"/>
          <w:rFonts w:ascii="Century Gothic" w:hAnsi="Century Gothic"/>
          <w:sz w:val="21"/>
          <w:szCs w:val="21"/>
        </w:rPr>
        <w:t>Lottery Results and Marketing and Branding for Recruitment Window- M</w:t>
      </w:r>
      <w:r w:rsidR="00684FA5">
        <w:rPr>
          <w:rStyle w:val="size"/>
          <w:rFonts w:ascii="Century Gothic" w:hAnsi="Century Gothic"/>
          <w:sz w:val="21"/>
          <w:szCs w:val="21"/>
        </w:rPr>
        <w:t>r</w:t>
      </w:r>
      <w:r w:rsidR="000B5DC4">
        <w:rPr>
          <w:rStyle w:val="size"/>
          <w:rFonts w:ascii="Century Gothic" w:hAnsi="Century Gothic"/>
          <w:sz w:val="21"/>
          <w:szCs w:val="21"/>
        </w:rPr>
        <w:t xml:space="preserve">s. </w:t>
      </w:r>
      <w:r w:rsidR="00684FA5">
        <w:rPr>
          <w:rStyle w:val="size"/>
          <w:rFonts w:ascii="Century Gothic" w:hAnsi="Century Gothic"/>
          <w:sz w:val="21"/>
          <w:szCs w:val="21"/>
        </w:rPr>
        <w:t xml:space="preserve">Lane </w:t>
      </w:r>
      <w:r w:rsidR="00684FA5" w:rsidRPr="00684FA5">
        <w:rPr>
          <w:rStyle w:val="size"/>
          <w:rFonts w:ascii="Century Gothic" w:hAnsi="Century Gothic"/>
          <w:b/>
          <w:bCs/>
          <w:sz w:val="21"/>
          <w:szCs w:val="21"/>
        </w:rPr>
        <w:t>(1:11:46-</w:t>
      </w:r>
      <w:r w:rsidR="00EE3765">
        <w:rPr>
          <w:rStyle w:val="size"/>
          <w:rFonts w:ascii="Century Gothic" w:hAnsi="Century Gothic"/>
          <w:b/>
          <w:bCs/>
          <w:sz w:val="21"/>
          <w:szCs w:val="21"/>
        </w:rPr>
        <w:t>1:15:55)</w:t>
      </w:r>
    </w:p>
    <w:p w14:paraId="0DA11B9D" w14:textId="09AB9153" w:rsidR="00684FA5" w:rsidRPr="00DE35EE" w:rsidRDefault="00684FA5" w:rsidP="00684FA5">
      <w:pPr>
        <w:pStyle w:val="NormalWeb"/>
        <w:numPr>
          <w:ilvl w:val="0"/>
          <w:numId w:val="3"/>
        </w:numPr>
        <w:spacing w:before="0" w:beforeAutospacing="0" w:after="0" w:afterAutospacing="0"/>
        <w:ind w:left="1080"/>
        <w:rPr>
          <w:rStyle w:val="size"/>
          <w:rFonts w:ascii="Century Gothic" w:hAnsi="Century Gothic"/>
          <w:sz w:val="20"/>
          <w:szCs w:val="20"/>
        </w:rPr>
      </w:pPr>
      <w:r w:rsidRPr="00DE35EE">
        <w:rPr>
          <w:rStyle w:val="size"/>
          <w:rFonts w:ascii="Century Gothic" w:hAnsi="Century Gothic"/>
          <w:sz w:val="20"/>
          <w:szCs w:val="20"/>
        </w:rPr>
        <w:t>This agenda item was covered in the Principals Report. See above*</w:t>
      </w:r>
    </w:p>
    <w:p w14:paraId="15F2CC23" w14:textId="33284B2A" w:rsidR="00684FA5" w:rsidRPr="00DE35EE" w:rsidRDefault="00684FA5" w:rsidP="00684FA5">
      <w:pPr>
        <w:pStyle w:val="NormalWeb"/>
        <w:numPr>
          <w:ilvl w:val="0"/>
          <w:numId w:val="3"/>
        </w:numPr>
        <w:spacing w:before="0" w:beforeAutospacing="0" w:after="0" w:afterAutospacing="0"/>
        <w:ind w:left="1080"/>
        <w:rPr>
          <w:rStyle w:val="size"/>
          <w:rFonts w:ascii="Century Gothic" w:hAnsi="Century Gothic"/>
          <w:sz w:val="20"/>
          <w:szCs w:val="20"/>
        </w:rPr>
      </w:pPr>
      <w:r w:rsidRPr="00DE35EE">
        <w:rPr>
          <w:rStyle w:val="size"/>
          <w:rFonts w:ascii="Century Gothic" w:hAnsi="Century Gothic"/>
          <w:sz w:val="20"/>
          <w:szCs w:val="20"/>
        </w:rPr>
        <w:t>Re-enrollment opens in December, New enrollment opens in January</w:t>
      </w:r>
    </w:p>
    <w:p w14:paraId="2BD865D2" w14:textId="38E18DC1" w:rsidR="00684FA5" w:rsidRPr="00DE35EE" w:rsidRDefault="00684FA5" w:rsidP="00684FA5">
      <w:pPr>
        <w:pStyle w:val="NormalWeb"/>
        <w:numPr>
          <w:ilvl w:val="0"/>
          <w:numId w:val="3"/>
        </w:numPr>
        <w:spacing w:before="0" w:beforeAutospacing="0" w:after="0" w:afterAutospacing="0"/>
        <w:ind w:left="1080"/>
        <w:rPr>
          <w:rStyle w:val="size"/>
          <w:rFonts w:ascii="Century Gothic" w:hAnsi="Century Gothic"/>
          <w:sz w:val="20"/>
          <w:szCs w:val="20"/>
        </w:rPr>
      </w:pPr>
      <w:r w:rsidRPr="00DE35EE">
        <w:rPr>
          <w:rStyle w:val="size"/>
          <w:rFonts w:ascii="Century Gothic" w:hAnsi="Century Gothic"/>
          <w:sz w:val="20"/>
          <w:szCs w:val="20"/>
        </w:rPr>
        <w:t>TCG</w:t>
      </w:r>
      <w:r w:rsidR="00DE35EE">
        <w:rPr>
          <w:rStyle w:val="size"/>
          <w:rFonts w:ascii="Century Gothic" w:hAnsi="Century Gothic"/>
          <w:sz w:val="20"/>
          <w:szCs w:val="20"/>
        </w:rPr>
        <w:t>DC</w:t>
      </w:r>
      <w:r w:rsidRPr="00DE35EE">
        <w:rPr>
          <w:rStyle w:val="size"/>
          <w:rFonts w:ascii="Century Gothic" w:hAnsi="Century Gothic"/>
          <w:sz w:val="20"/>
          <w:szCs w:val="20"/>
        </w:rPr>
        <w:t xml:space="preserve"> is considering offering space to </w:t>
      </w:r>
      <w:r w:rsidR="00DE35EE">
        <w:rPr>
          <w:rStyle w:val="size"/>
          <w:rFonts w:ascii="Century Gothic" w:hAnsi="Century Gothic"/>
          <w:sz w:val="20"/>
          <w:szCs w:val="20"/>
        </w:rPr>
        <w:t xml:space="preserve">outside </w:t>
      </w:r>
      <w:r w:rsidRPr="00DE35EE">
        <w:rPr>
          <w:rStyle w:val="size"/>
          <w:rFonts w:ascii="Century Gothic" w:hAnsi="Century Gothic"/>
          <w:sz w:val="20"/>
          <w:szCs w:val="20"/>
        </w:rPr>
        <w:t>pre-school providers to increase enrollment</w:t>
      </w:r>
    </w:p>
    <w:p w14:paraId="409ACC2A" w14:textId="77777777" w:rsidR="006C3C44" w:rsidRPr="00AF7EA2" w:rsidRDefault="006C3C44" w:rsidP="006C3C44">
      <w:pPr>
        <w:pStyle w:val="NormalWeb"/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</w:p>
    <w:p w14:paraId="2370B7DB" w14:textId="39B59D18" w:rsidR="006C3C44" w:rsidRPr="00AF7EA2" w:rsidRDefault="006C3C44" w:rsidP="00722014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 w:rsidRPr="00AF7EA2">
        <w:rPr>
          <w:rStyle w:val="size"/>
          <w:rFonts w:ascii="Century Gothic" w:hAnsi="Century Gothic"/>
          <w:sz w:val="21"/>
          <w:szCs w:val="21"/>
        </w:rPr>
        <w:t>Middle States Accreditation Process and Timeline- Ms. Lane and Mr. Daniels</w:t>
      </w:r>
      <w:r w:rsidR="00EE3765">
        <w:rPr>
          <w:rStyle w:val="size"/>
          <w:rFonts w:ascii="Century Gothic" w:hAnsi="Century Gothic"/>
          <w:sz w:val="21"/>
          <w:szCs w:val="21"/>
        </w:rPr>
        <w:t xml:space="preserve"> </w:t>
      </w:r>
      <w:r w:rsidR="00EE3765" w:rsidRPr="00EE3765">
        <w:rPr>
          <w:rStyle w:val="size"/>
          <w:rFonts w:ascii="Century Gothic" w:hAnsi="Century Gothic"/>
          <w:b/>
          <w:bCs/>
          <w:sz w:val="21"/>
          <w:szCs w:val="21"/>
        </w:rPr>
        <w:t>(1:15:56-</w:t>
      </w:r>
      <w:r w:rsidR="00EE3765">
        <w:rPr>
          <w:rStyle w:val="size"/>
          <w:rFonts w:ascii="Century Gothic" w:hAnsi="Century Gothic"/>
          <w:b/>
          <w:bCs/>
          <w:sz w:val="21"/>
          <w:szCs w:val="21"/>
        </w:rPr>
        <w:t>1:18:59)</w:t>
      </w:r>
    </w:p>
    <w:p w14:paraId="0E83668E" w14:textId="160D649A" w:rsidR="00AF7EA2" w:rsidRPr="00DE35EE" w:rsidRDefault="00AF7EA2" w:rsidP="00692480">
      <w:pPr>
        <w:pStyle w:val="ListParagraph"/>
        <w:numPr>
          <w:ilvl w:val="0"/>
          <w:numId w:val="4"/>
        </w:numPr>
        <w:tabs>
          <w:tab w:val="left" w:pos="1080"/>
        </w:tabs>
        <w:ind w:left="720" w:firstLine="0"/>
        <w:rPr>
          <w:rStyle w:val="size"/>
          <w:rFonts w:ascii="Century Gothic" w:hAnsi="Century Gothic"/>
          <w:sz w:val="20"/>
          <w:szCs w:val="20"/>
        </w:rPr>
      </w:pPr>
      <w:r w:rsidRPr="00DE35EE">
        <w:rPr>
          <w:rStyle w:val="size"/>
          <w:rFonts w:ascii="Century Gothic" w:hAnsi="Century Gothic"/>
          <w:sz w:val="20"/>
          <w:szCs w:val="20"/>
        </w:rPr>
        <w:t>On-site review dates</w:t>
      </w:r>
    </w:p>
    <w:p w14:paraId="1AD9308E" w14:textId="5C858C5D" w:rsidR="00EE3765" w:rsidRPr="00DE35EE" w:rsidRDefault="00DE35EE" w:rsidP="00EE3765">
      <w:pPr>
        <w:pStyle w:val="ListParagraph"/>
        <w:numPr>
          <w:ilvl w:val="0"/>
          <w:numId w:val="16"/>
        </w:numPr>
        <w:tabs>
          <w:tab w:val="left" w:pos="1080"/>
        </w:tabs>
        <w:rPr>
          <w:rStyle w:val="size"/>
          <w:rFonts w:ascii="Century Gothic" w:hAnsi="Century Gothic"/>
          <w:sz w:val="20"/>
          <w:szCs w:val="20"/>
        </w:rPr>
      </w:pPr>
      <w:r w:rsidRPr="00DE35EE">
        <w:rPr>
          <w:rStyle w:val="size"/>
          <w:rFonts w:ascii="Century Gothic" w:hAnsi="Century Gothic"/>
          <w:sz w:val="20"/>
          <w:szCs w:val="20"/>
        </w:rPr>
        <w:t>The review w</w:t>
      </w:r>
      <w:r w:rsidR="00EE3765" w:rsidRPr="00DE35EE">
        <w:rPr>
          <w:rStyle w:val="size"/>
          <w:rFonts w:ascii="Century Gothic" w:hAnsi="Century Gothic"/>
          <w:sz w:val="20"/>
          <w:szCs w:val="20"/>
        </w:rPr>
        <w:t xml:space="preserve">as </w:t>
      </w:r>
      <w:r w:rsidRPr="00DE35EE">
        <w:rPr>
          <w:rStyle w:val="size"/>
          <w:rFonts w:ascii="Century Gothic" w:hAnsi="Century Gothic"/>
          <w:sz w:val="20"/>
          <w:szCs w:val="20"/>
        </w:rPr>
        <w:t xml:space="preserve">originally </w:t>
      </w:r>
      <w:r w:rsidR="00EE3765" w:rsidRPr="00DE35EE">
        <w:rPr>
          <w:rStyle w:val="size"/>
          <w:rFonts w:ascii="Century Gothic" w:hAnsi="Century Gothic"/>
          <w:sz w:val="20"/>
          <w:szCs w:val="20"/>
        </w:rPr>
        <w:t>scheduled for October 23</w:t>
      </w:r>
      <w:r w:rsidR="00EE3765" w:rsidRPr="00DE35EE">
        <w:rPr>
          <w:rStyle w:val="size"/>
          <w:rFonts w:ascii="Century Gothic" w:hAnsi="Century Gothic"/>
          <w:sz w:val="20"/>
          <w:szCs w:val="20"/>
          <w:vertAlign w:val="superscript"/>
        </w:rPr>
        <w:t xml:space="preserve">, </w:t>
      </w:r>
      <w:r w:rsidR="00EE3765" w:rsidRPr="00DE35EE">
        <w:rPr>
          <w:rStyle w:val="size"/>
          <w:rFonts w:ascii="Century Gothic" w:hAnsi="Century Gothic"/>
          <w:sz w:val="20"/>
          <w:szCs w:val="20"/>
        </w:rPr>
        <w:t>2021</w:t>
      </w:r>
      <w:r w:rsidRPr="00DE35EE">
        <w:rPr>
          <w:rStyle w:val="size"/>
          <w:rFonts w:ascii="Century Gothic" w:hAnsi="Century Gothic"/>
          <w:sz w:val="20"/>
          <w:szCs w:val="20"/>
        </w:rPr>
        <w:t xml:space="preserve"> </w:t>
      </w:r>
      <w:r w:rsidR="00EE3765" w:rsidRPr="00DE35EE">
        <w:rPr>
          <w:rStyle w:val="size"/>
          <w:rFonts w:ascii="Century Gothic" w:hAnsi="Century Gothic"/>
          <w:sz w:val="20"/>
          <w:szCs w:val="20"/>
        </w:rPr>
        <w:t xml:space="preserve">but </w:t>
      </w:r>
      <w:r w:rsidRPr="00DE35EE">
        <w:rPr>
          <w:rStyle w:val="size"/>
          <w:rFonts w:ascii="Century Gothic" w:hAnsi="Century Gothic"/>
          <w:sz w:val="20"/>
          <w:szCs w:val="20"/>
        </w:rPr>
        <w:t xml:space="preserve">has been </w:t>
      </w:r>
      <w:r w:rsidR="00EE3765" w:rsidRPr="00DE35EE">
        <w:rPr>
          <w:rStyle w:val="size"/>
          <w:rFonts w:ascii="Century Gothic" w:hAnsi="Century Gothic"/>
          <w:sz w:val="20"/>
          <w:szCs w:val="20"/>
        </w:rPr>
        <w:t>rescheduled until May 2022 to ensure that the school operations have time to get “back to normal.”</w:t>
      </w:r>
    </w:p>
    <w:p w14:paraId="7E7125DC" w14:textId="77777777" w:rsidR="006C3C44" w:rsidRPr="00AF7EA2" w:rsidRDefault="006C3C44" w:rsidP="00AF7EA2">
      <w:pPr>
        <w:pStyle w:val="NormalWeb"/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</w:p>
    <w:bookmarkEnd w:id="0"/>
    <w:p w14:paraId="6EFD9DA8" w14:textId="57F932DB" w:rsidR="008F0592" w:rsidRPr="00EE3765" w:rsidRDefault="005164CB" w:rsidP="00722014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ize"/>
          <w:rFonts w:ascii="Century Gothic" w:hAnsi="Century Gothic" w:cstheme="minorHAnsi"/>
          <w:b/>
          <w:bCs/>
          <w:sz w:val="21"/>
          <w:szCs w:val="21"/>
        </w:rPr>
      </w:pPr>
      <w:r w:rsidRPr="00AF7EA2">
        <w:rPr>
          <w:rFonts w:ascii="Century Gothic" w:hAnsi="Century Gothic" w:cstheme="minorHAnsi"/>
          <w:sz w:val="21"/>
          <w:szCs w:val="21"/>
        </w:rPr>
        <w:t xml:space="preserve">Committee </w:t>
      </w:r>
      <w:r w:rsidR="00123B53" w:rsidRPr="00AF7EA2">
        <w:rPr>
          <w:rFonts w:ascii="Century Gothic" w:hAnsi="Century Gothic" w:cstheme="minorHAnsi"/>
          <w:sz w:val="21"/>
          <w:szCs w:val="21"/>
        </w:rPr>
        <w:t xml:space="preserve">Reports </w:t>
      </w:r>
      <w:r w:rsidR="003A4F9F" w:rsidRPr="00AF7EA2">
        <w:rPr>
          <w:rFonts w:ascii="Century Gothic" w:hAnsi="Century Gothic" w:cstheme="minorHAnsi"/>
          <w:sz w:val="21"/>
          <w:szCs w:val="21"/>
        </w:rPr>
        <w:t>–</w:t>
      </w:r>
      <w:r w:rsidR="004A56A6" w:rsidRPr="00AF7EA2">
        <w:rPr>
          <w:rFonts w:ascii="Century Gothic" w:hAnsi="Century Gothic" w:cstheme="minorHAnsi"/>
          <w:sz w:val="21"/>
          <w:szCs w:val="21"/>
        </w:rPr>
        <w:t xml:space="preserve"> </w:t>
      </w:r>
      <w:r w:rsidR="00312F89" w:rsidRPr="00AF7EA2">
        <w:rPr>
          <w:rFonts w:ascii="Century Gothic" w:hAnsi="Century Gothic" w:cstheme="minorHAnsi"/>
          <w:sz w:val="21"/>
          <w:szCs w:val="21"/>
        </w:rPr>
        <w:t>Mr. Seabrooks</w:t>
      </w:r>
      <w:r w:rsidR="008F0592" w:rsidRPr="00AF7EA2">
        <w:rPr>
          <w:rFonts w:ascii="Century Gothic" w:hAnsi="Century Gothic" w:cstheme="minorHAnsi"/>
          <w:sz w:val="21"/>
          <w:szCs w:val="21"/>
        </w:rPr>
        <w:t xml:space="preserve"> </w:t>
      </w:r>
      <w:r w:rsidR="00EE3765" w:rsidRPr="00EE3765">
        <w:rPr>
          <w:rFonts w:ascii="Century Gothic" w:hAnsi="Century Gothic" w:cstheme="minorHAnsi"/>
          <w:b/>
          <w:bCs/>
          <w:sz w:val="21"/>
          <w:szCs w:val="21"/>
        </w:rPr>
        <w:t>(1:19:00-</w:t>
      </w:r>
      <w:r w:rsidR="0068399B">
        <w:rPr>
          <w:rFonts w:ascii="Century Gothic" w:hAnsi="Century Gothic" w:cstheme="minorHAnsi"/>
          <w:b/>
          <w:bCs/>
          <w:sz w:val="21"/>
          <w:szCs w:val="21"/>
        </w:rPr>
        <w:t>1:26:14)</w:t>
      </w:r>
    </w:p>
    <w:p w14:paraId="13CCC333" w14:textId="7916FEE7" w:rsidR="00AF7EA2" w:rsidRPr="00DE35EE" w:rsidRDefault="00123B53" w:rsidP="00692480">
      <w:pPr>
        <w:pStyle w:val="NormalWeb"/>
        <w:numPr>
          <w:ilvl w:val="1"/>
          <w:numId w:val="1"/>
        </w:numPr>
        <w:spacing w:before="0" w:beforeAutospacing="0" w:after="0" w:afterAutospacing="0"/>
        <w:ind w:left="1080"/>
        <w:rPr>
          <w:rStyle w:val="size"/>
          <w:rFonts w:ascii="Century Gothic" w:hAnsi="Century Gothic"/>
          <w:sz w:val="20"/>
          <w:szCs w:val="20"/>
        </w:rPr>
      </w:pPr>
      <w:r w:rsidRPr="00DE35EE">
        <w:rPr>
          <w:rStyle w:val="size"/>
          <w:rFonts w:ascii="Century Gothic" w:hAnsi="Century Gothic"/>
          <w:sz w:val="20"/>
          <w:szCs w:val="20"/>
        </w:rPr>
        <w:t xml:space="preserve">Governance Committee </w:t>
      </w:r>
      <w:r w:rsidR="00EE3765" w:rsidRPr="00DE35EE">
        <w:rPr>
          <w:rStyle w:val="size"/>
          <w:rFonts w:ascii="Century Gothic" w:hAnsi="Century Gothic"/>
          <w:sz w:val="20"/>
          <w:szCs w:val="20"/>
        </w:rPr>
        <w:t>–</w:t>
      </w:r>
      <w:r w:rsidRPr="00DE35EE">
        <w:rPr>
          <w:rStyle w:val="size"/>
          <w:rFonts w:ascii="Century Gothic" w:hAnsi="Century Gothic"/>
          <w:sz w:val="20"/>
          <w:szCs w:val="20"/>
        </w:rPr>
        <w:t xml:space="preserve"> </w:t>
      </w:r>
      <w:r w:rsidR="00EE3765" w:rsidRPr="00DE35EE">
        <w:rPr>
          <w:rStyle w:val="size"/>
          <w:rFonts w:ascii="Century Gothic" w:hAnsi="Century Gothic"/>
          <w:sz w:val="20"/>
          <w:szCs w:val="20"/>
        </w:rPr>
        <w:t>Ms. Caputo on behalf of Mr. Curran</w:t>
      </w:r>
    </w:p>
    <w:p w14:paraId="2A8BB10B" w14:textId="23A1B1FB" w:rsidR="00EE3765" w:rsidRPr="00DE35EE" w:rsidRDefault="00EE3765" w:rsidP="00692480">
      <w:pPr>
        <w:pStyle w:val="NormalWeb"/>
        <w:numPr>
          <w:ilvl w:val="0"/>
          <w:numId w:val="5"/>
        </w:numPr>
        <w:spacing w:before="0" w:beforeAutospacing="0" w:after="0" w:afterAutospacing="0"/>
        <w:ind w:left="1440"/>
        <w:rPr>
          <w:rStyle w:val="size"/>
          <w:rFonts w:ascii="Century Gothic" w:hAnsi="Century Gothic"/>
          <w:sz w:val="20"/>
          <w:szCs w:val="20"/>
        </w:rPr>
      </w:pPr>
      <w:r w:rsidRPr="00DE35EE">
        <w:rPr>
          <w:rStyle w:val="size"/>
          <w:rFonts w:ascii="Century Gothic" w:hAnsi="Century Gothic"/>
          <w:sz w:val="20"/>
          <w:szCs w:val="20"/>
        </w:rPr>
        <w:t>The committee will be holding a meeting soon to focus on Board recruitment and officer nominations</w:t>
      </w:r>
    </w:p>
    <w:p w14:paraId="17A81627" w14:textId="77777777" w:rsidR="00EE3765" w:rsidRPr="00DE35EE" w:rsidRDefault="00123B53" w:rsidP="00692480">
      <w:pPr>
        <w:pStyle w:val="NormalWeb"/>
        <w:numPr>
          <w:ilvl w:val="1"/>
          <w:numId w:val="1"/>
        </w:numPr>
        <w:spacing w:before="0" w:beforeAutospacing="0" w:after="0" w:afterAutospacing="0"/>
        <w:ind w:left="1080"/>
        <w:rPr>
          <w:rStyle w:val="size"/>
          <w:rFonts w:ascii="Century Gothic" w:hAnsi="Century Gothic"/>
          <w:sz w:val="20"/>
          <w:szCs w:val="20"/>
        </w:rPr>
      </w:pPr>
      <w:r w:rsidRPr="00DE35EE">
        <w:rPr>
          <w:rStyle w:val="size"/>
          <w:rFonts w:ascii="Century Gothic" w:hAnsi="Century Gothic"/>
          <w:sz w:val="20"/>
          <w:szCs w:val="20"/>
        </w:rPr>
        <w:t xml:space="preserve">Marketing, Enrollment, Finance &amp; Facilities Committee (MEFF) </w:t>
      </w:r>
      <w:r w:rsidR="00CA3BD8" w:rsidRPr="00DE35EE">
        <w:rPr>
          <w:rStyle w:val="size"/>
          <w:rFonts w:ascii="Century Gothic" w:hAnsi="Century Gothic"/>
          <w:sz w:val="20"/>
          <w:szCs w:val="20"/>
        </w:rPr>
        <w:t>–</w:t>
      </w:r>
      <w:r w:rsidRPr="00DE35EE">
        <w:rPr>
          <w:rStyle w:val="size"/>
          <w:rFonts w:ascii="Century Gothic" w:hAnsi="Century Gothic"/>
          <w:sz w:val="20"/>
          <w:szCs w:val="20"/>
        </w:rPr>
        <w:t xml:space="preserve"> </w:t>
      </w:r>
      <w:r w:rsidR="00CA3BD8" w:rsidRPr="00DE35EE">
        <w:rPr>
          <w:rStyle w:val="size"/>
          <w:rFonts w:ascii="Century Gothic" w:hAnsi="Century Gothic"/>
          <w:sz w:val="20"/>
          <w:szCs w:val="20"/>
        </w:rPr>
        <w:t>Ms.</w:t>
      </w:r>
      <w:r w:rsidRPr="00DE35EE">
        <w:rPr>
          <w:rStyle w:val="size"/>
          <w:rFonts w:ascii="Century Gothic" w:hAnsi="Century Gothic"/>
          <w:sz w:val="20"/>
          <w:szCs w:val="20"/>
        </w:rPr>
        <w:t xml:space="preserve"> Lusane (Chair</w:t>
      </w:r>
      <w:r w:rsidR="00AA5B15" w:rsidRPr="00DE35EE">
        <w:rPr>
          <w:rStyle w:val="size"/>
          <w:rFonts w:ascii="Century Gothic" w:hAnsi="Century Gothic"/>
          <w:sz w:val="20"/>
          <w:szCs w:val="20"/>
        </w:rPr>
        <w:t>)</w:t>
      </w:r>
      <w:r w:rsidRPr="00DE35EE">
        <w:rPr>
          <w:rStyle w:val="size"/>
          <w:rFonts w:ascii="Century Gothic" w:hAnsi="Century Gothic"/>
          <w:sz w:val="20"/>
          <w:szCs w:val="20"/>
        </w:rPr>
        <w:t xml:space="preserve"> </w:t>
      </w:r>
    </w:p>
    <w:p w14:paraId="21A4D5DE" w14:textId="77777777" w:rsidR="00EE3765" w:rsidRPr="00DE35EE" w:rsidRDefault="00EE3765" w:rsidP="00EE3765">
      <w:pPr>
        <w:pStyle w:val="NormalWeb"/>
        <w:numPr>
          <w:ilvl w:val="0"/>
          <w:numId w:val="5"/>
        </w:numPr>
        <w:spacing w:before="0" w:beforeAutospacing="0" w:after="0" w:afterAutospacing="0"/>
        <w:ind w:left="1440"/>
        <w:rPr>
          <w:rStyle w:val="size"/>
          <w:rFonts w:ascii="Century Gothic" w:hAnsi="Century Gothic"/>
          <w:sz w:val="20"/>
          <w:szCs w:val="20"/>
        </w:rPr>
      </w:pPr>
      <w:r w:rsidRPr="00DE35EE">
        <w:rPr>
          <w:rStyle w:val="size"/>
          <w:rFonts w:ascii="Century Gothic" w:hAnsi="Century Gothic"/>
          <w:sz w:val="20"/>
          <w:szCs w:val="20"/>
        </w:rPr>
        <w:t>Need new members</w:t>
      </w:r>
    </w:p>
    <w:p w14:paraId="2A94007B" w14:textId="3D095A53" w:rsidR="00123B53" w:rsidRPr="00DE35EE" w:rsidRDefault="00EE3765" w:rsidP="00EE3765">
      <w:pPr>
        <w:pStyle w:val="NormalWeb"/>
        <w:numPr>
          <w:ilvl w:val="0"/>
          <w:numId w:val="5"/>
        </w:numPr>
        <w:spacing w:before="0" w:beforeAutospacing="0" w:after="0" w:afterAutospacing="0"/>
        <w:ind w:left="1440"/>
        <w:rPr>
          <w:rStyle w:val="size"/>
          <w:rFonts w:ascii="Century Gothic" w:hAnsi="Century Gothic"/>
          <w:sz w:val="20"/>
          <w:szCs w:val="20"/>
        </w:rPr>
      </w:pPr>
      <w:r w:rsidRPr="00DE35EE">
        <w:rPr>
          <w:rStyle w:val="size"/>
          <w:rFonts w:ascii="Century Gothic" w:hAnsi="Century Gothic"/>
          <w:sz w:val="20"/>
          <w:szCs w:val="20"/>
        </w:rPr>
        <w:t>No further update</w:t>
      </w:r>
    </w:p>
    <w:p w14:paraId="5934C285" w14:textId="058AA3B4" w:rsidR="00AF7EA2" w:rsidRPr="00DE35EE" w:rsidRDefault="00123B53" w:rsidP="00692480">
      <w:pPr>
        <w:pStyle w:val="NormalWeb"/>
        <w:numPr>
          <w:ilvl w:val="1"/>
          <w:numId w:val="1"/>
        </w:numPr>
        <w:spacing w:before="0" w:beforeAutospacing="0" w:after="0" w:afterAutospacing="0"/>
        <w:ind w:left="1080"/>
        <w:rPr>
          <w:rStyle w:val="size"/>
          <w:rFonts w:ascii="Century Gothic" w:hAnsi="Century Gothic"/>
          <w:sz w:val="20"/>
          <w:szCs w:val="20"/>
        </w:rPr>
      </w:pPr>
      <w:r w:rsidRPr="00DE35EE">
        <w:rPr>
          <w:rStyle w:val="size"/>
          <w:rFonts w:ascii="Century Gothic" w:hAnsi="Century Gothic"/>
          <w:sz w:val="20"/>
          <w:szCs w:val="20"/>
        </w:rPr>
        <w:t>Parent Engagement, Academic Excellence &amp; Compliance Committee (PEAC)</w:t>
      </w:r>
      <w:r w:rsidR="008A21EB" w:rsidRPr="00DE35EE">
        <w:rPr>
          <w:rStyle w:val="size"/>
          <w:rFonts w:ascii="Century Gothic" w:hAnsi="Century Gothic"/>
          <w:sz w:val="20"/>
          <w:szCs w:val="20"/>
        </w:rPr>
        <w:t xml:space="preserve"> </w:t>
      </w:r>
      <w:r w:rsidR="00CA3BD8" w:rsidRPr="00DE35EE">
        <w:rPr>
          <w:rStyle w:val="size"/>
          <w:rFonts w:ascii="Century Gothic" w:hAnsi="Century Gothic"/>
          <w:sz w:val="20"/>
          <w:szCs w:val="20"/>
        </w:rPr>
        <w:t>–</w:t>
      </w:r>
      <w:r w:rsidRPr="00DE35EE">
        <w:rPr>
          <w:rStyle w:val="size"/>
          <w:rFonts w:ascii="Century Gothic" w:hAnsi="Century Gothic"/>
          <w:sz w:val="20"/>
          <w:szCs w:val="20"/>
        </w:rPr>
        <w:t xml:space="preserve"> </w:t>
      </w:r>
      <w:r w:rsidR="00CA3BD8" w:rsidRPr="00DE35EE">
        <w:rPr>
          <w:rStyle w:val="size"/>
          <w:rFonts w:ascii="Century Gothic" w:hAnsi="Century Gothic"/>
          <w:sz w:val="20"/>
          <w:szCs w:val="20"/>
        </w:rPr>
        <w:t>Ms.</w:t>
      </w:r>
      <w:r w:rsidRPr="00DE35EE">
        <w:rPr>
          <w:rStyle w:val="size"/>
          <w:rFonts w:ascii="Century Gothic" w:hAnsi="Century Gothic"/>
          <w:sz w:val="20"/>
          <w:szCs w:val="20"/>
        </w:rPr>
        <w:t xml:space="preserve"> Thomas (Chair</w:t>
      </w:r>
      <w:r w:rsidR="00AA5B15" w:rsidRPr="00DE35EE">
        <w:rPr>
          <w:rStyle w:val="size"/>
          <w:rFonts w:ascii="Century Gothic" w:hAnsi="Century Gothic"/>
          <w:sz w:val="20"/>
          <w:szCs w:val="20"/>
        </w:rPr>
        <w:t>)</w:t>
      </w:r>
    </w:p>
    <w:p w14:paraId="6C270F7D" w14:textId="25B4F595" w:rsidR="00EE3765" w:rsidRPr="00DE35EE" w:rsidRDefault="00EE3765" w:rsidP="00692480">
      <w:pPr>
        <w:pStyle w:val="NormalWeb"/>
        <w:numPr>
          <w:ilvl w:val="0"/>
          <w:numId w:val="6"/>
        </w:numPr>
        <w:spacing w:before="0" w:beforeAutospacing="0" w:after="0" w:afterAutospacing="0"/>
        <w:ind w:left="1440"/>
        <w:rPr>
          <w:rStyle w:val="size"/>
          <w:rFonts w:ascii="Century Gothic" w:hAnsi="Century Gothic"/>
          <w:sz w:val="20"/>
          <w:szCs w:val="20"/>
        </w:rPr>
      </w:pPr>
      <w:r w:rsidRPr="00DE35EE">
        <w:rPr>
          <w:rStyle w:val="size"/>
          <w:rFonts w:ascii="Century Gothic" w:hAnsi="Century Gothic"/>
          <w:sz w:val="20"/>
          <w:szCs w:val="20"/>
        </w:rPr>
        <w:lastRenderedPageBreak/>
        <w:t>Nominated and voted to add Melody Giles as a Co-Chair to the PEAC Committee</w:t>
      </w:r>
    </w:p>
    <w:p w14:paraId="4238834E" w14:textId="14B26888" w:rsidR="00EE3765" w:rsidRPr="00DE35EE" w:rsidRDefault="00EE3765" w:rsidP="00692480">
      <w:pPr>
        <w:pStyle w:val="NormalWeb"/>
        <w:numPr>
          <w:ilvl w:val="0"/>
          <w:numId w:val="6"/>
        </w:numPr>
        <w:spacing w:before="0" w:beforeAutospacing="0" w:after="0" w:afterAutospacing="0"/>
        <w:ind w:left="1440"/>
        <w:rPr>
          <w:rStyle w:val="size"/>
          <w:rFonts w:ascii="Century Gothic" w:hAnsi="Century Gothic"/>
          <w:sz w:val="20"/>
          <w:szCs w:val="20"/>
        </w:rPr>
      </w:pPr>
      <w:r w:rsidRPr="00DE35EE">
        <w:rPr>
          <w:rStyle w:val="size"/>
          <w:rFonts w:ascii="Century Gothic" w:hAnsi="Century Gothic"/>
          <w:sz w:val="20"/>
          <w:szCs w:val="20"/>
        </w:rPr>
        <w:t xml:space="preserve">Considering utilizing </w:t>
      </w:r>
      <w:proofErr w:type="spellStart"/>
      <w:r w:rsidRPr="00DE35EE">
        <w:rPr>
          <w:rStyle w:val="size"/>
          <w:rFonts w:ascii="Century Gothic" w:hAnsi="Century Gothic"/>
          <w:sz w:val="20"/>
          <w:szCs w:val="20"/>
        </w:rPr>
        <w:t>Flamboyan</w:t>
      </w:r>
      <w:proofErr w:type="spellEnd"/>
      <w:r w:rsidRPr="00DE35EE">
        <w:rPr>
          <w:rStyle w:val="size"/>
          <w:rFonts w:ascii="Century Gothic" w:hAnsi="Century Gothic"/>
          <w:sz w:val="20"/>
          <w:szCs w:val="20"/>
        </w:rPr>
        <w:t xml:space="preserve"> as an interface for parent/teacher communications</w:t>
      </w:r>
    </w:p>
    <w:p w14:paraId="15BD27DA" w14:textId="32251DA5" w:rsidR="0068399B" w:rsidRPr="00DE35EE" w:rsidRDefault="00EE3765" w:rsidP="00EE3765">
      <w:pPr>
        <w:pStyle w:val="NormalWeb"/>
        <w:numPr>
          <w:ilvl w:val="0"/>
          <w:numId w:val="17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DE35EE">
        <w:rPr>
          <w:rStyle w:val="size"/>
          <w:rFonts w:ascii="Century Gothic" w:hAnsi="Century Gothic"/>
          <w:sz w:val="20"/>
          <w:szCs w:val="20"/>
        </w:rPr>
        <w:t xml:space="preserve">TCGDC has attempted to register </w:t>
      </w:r>
      <w:r w:rsidR="0068399B" w:rsidRPr="00DE35EE">
        <w:rPr>
          <w:rStyle w:val="size"/>
          <w:rFonts w:ascii="Century Gothic" w:hAnsi="Century Gothic"/>
          <w:sz w:val="20"/>
          <w:szCs w:val="20"/>
        </w:rPr>
        <w:t xml:space="preserve">as a partner </w:t>
      </w:r>
      <w:r w:rsidRPr="00DE35EE">
        <w:rPr>
          <w:rStyle w:val="size"/>
          <w:rFonts w:ascii="Century Gothic" w:hAnsi="Century Gothic"/>
          <w:sz w:val="20"/>
          <w:szCs w:val="20"/>
        </w:rPr>
        <w:t xml:space="preserve">2 years </w:t>
      </w:r>
      <w:r w:rsidR="00F147B6" w:rsidRPr="00DE35EE">
        <w:rPr>
          <w:rStyle w:val="size"/>
          <w:rFonts w:ascii="Century Gothic" w:hAnsi="Century Gothic"/>
          <w:sz w:val="20"/>
          <w:szCs w:val="20"/>
        </w:rPr>
        <w:t>ago,</w:t>
      </w:r>
      <w:r w:rsidRPr="00DE35EE">
        <w:rPr>
          <w:rStyle w:val="size"/>
          <w:rFonts w:ascii="Century Gothic" w:hAnsi="Century Gothic"/>
          <w:sz w:val="20"/>
          <w:szCs w:val="20"/>
        </w:rPr>
        <w:t xml:space="preserve"> but changes need to be made </w:t>
      </w:r>
      <w:r w:rsidR="00DE35EE" w:rsidRPr="00DE35EE">
        <w:rPr>
          <w:rStyle w:val="size"/>
          <w:rFonts w:ascii="Century Gothic" w:hAnsi="Century Gothic"/>
          <w:sz w:val="20"/>
          <w:szCs w:val="20"/>
        </w:rPr>
        <w:t xml:space="preserve">at the school </w:t>
      </w:r>
      <w:r w:rsidRPr="00DE35EE">
        <w:rPr>
          <w:rStyle w:val="size"/>
          <w:rFonts w:ascii="Century Gothic" w:hAnsi="Century Gothic"/>
          <w:sz w:val="20"/>
          <w:szCs w:val="20"/>
        </w:rPr>
        <w:t>prior to acceptance</w:t>
      </w:r>
    </w:p>
    <w:p w14:paraId="0E2723CF" w14:textId="2EEB7D63" w:rsidR="00123B53" w:rsidRPr="00DE35EE" w:rsidRDefault="0068399B" w:rsidP="00EE3765">
      <w:pPr>
        <w:pStyle w:val="NormalWeb"/>
        <w:numPr>
          <w:ilvl w:val="0"/>
          <w:numId w:val="17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DE35EE">
        <w:rPr>
          <w:rStyle w:val="size"/>
          <w:rFonts w:ascii="Century Gothic" w:hAnsi="Century Gothic"/>
          <w:sz w:val="20"/>
          <w:szCs w:val="20"/>
        </w:rPr>
        <w:t>Ms. Thomas will review alternative platforms</w:t>
      </w:r>
    </w:p>
    <w:p w14:paraId="7AAA9E65" w14:textId="5A40B57F" w:rsidR="00EB2340" w:rsidRPr="00AF7EA2" w:rsidRDefault="00EB2340" w:rsidP="00AF7EA2">
      <w:pPr>
        <w:pStyle w:val="ListParagraph"/>
        <w:ind w:left="1440"/>
        <w:contextualSpacing w:val="0"/>
        <w:rPr>
          <w:rFonts w:ascii="Century Gothic" w:hAnsi="Century Gothic" w:cstheme="minorHAnsi"/>
          <w:sz w:val="21"/>
          <w:szCs w:val="21"/>
        </w:rPr>
      </w:pPr>
    </w:p>
    <w:p w14:paraId="2ECA5843" w14:textId="1C7FCD48" w:rsidR="0068399B" w:rsidRDefault="00EB2340" w:rsidP="0072201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entury Gothic" w:hAnsi="Century Gothic"/>
          <w:sz w:val="21"/>
          <w:szCs w:val="21"/>
        </w:rPr>
      </w:pPr>
      <w:r w:rsidRPr="00AF7EA2">
        <w:rPr>
          <w:rStyle w:val="size"/>
          <w:rFonts w:ascii="Century Gothic" w:hAnsi="Century Gothic"/>
          <w:sz w:val="21"/>
          <w:szCs w:val="21"/>
        </w:rPr>
        <w:t xml:space="preserve">Other Business </w:t>
      </w:r>
      <w:r w:rsidRPr="00AF7EA2">
        <w:rPr>
          <w:rFonts w:ascii="Century Gothic" w:hAnsi="Century Gothic" w:cstheme="minorHAnsi"/>
          <w:sz w:val="21"/>
          <w:szCs w:val="21"/>
        </w:rPr>
        <w:t>– Mr. Seabrooks</w:t>
      </w:r>
      <w:r w:rsidR="00C94F95" w:rsidRPr="00AF7EA2">
        <w:rPr>
          <w:rFonts w:ascii="Century Gothic" w:hAnsi="Century Gothic" w:cstheme="minorHAnsi"/>
          <w:sz w:val="21"/>
          <w:szCs w:val="21"/>
        </w:rPr>
        <w:t xml:space="preserve"> </w:t>
      </w:r>
      <w:r w:rsidR="0068399B" w:rsidRPr="0068399B">
        <w:rPr>
          <w:rFonts w:ascii="Century Gothic" w:hAnsi="Century Gothic" w:cstheme="minorHAnsi"/>
          <w:b/>
          <w:bCs/>
          <w:sz w:val="21"/>
          <w:szCs w:val="21"/>
        </w:rPr>
        <w:t>(1:26:15</w:t>
      </w:r>
      <w:r w:rsidR="0068399B" w:rsidRPr="0068399B">
        <w:rPr>
          <w:rFonts w:ascii="Century Gothic" w:hAnsi="Century Gothic"/>
          <w:b/>
          <w:bCs/>
          <w:sz w:val="21"/>
          <w:szCs w:val="21"/>
        </w:rPr>
        <w:t>-</w:t>
      </w:r>
      <w:r w:rsidR="0068399B">
        <w:rPr>
          <w:rFonts w:ascii="Century Gothic" w:hAnsi="Century Gothic"/>
          <w:b/>
          <w:bCs/>
          <w:sz w:val="21"/>
          <w:szCs w:val="21"/>
        </w:rPr>
        <w:t>1:35:00)</w:t>
      </w:r>
    </w:p>
    <w:p w14:paraId="5F00A9E9" w14:textId="09A7A696" w:rsidR="0068399B" w:rsidRPr="001E186A" w:rsidRDefault="0068399B" w:rsidP="0068399B">
      <w:pPr>
        <w:pStyle w:val="NormalWeb"/>
        <w:numPr>
          <w:ilvl w:val="1"/>
          <w:numId w:val="1"/>
        </w:numPr>
        <w:spacing w:before="0" w:beforeAutospacing="0" w:after="0" w:afterAutospacing="0"/>
        <w:ind w:left="1080"/>
        <w:rPr>
          <w:rFonts w:ascii="Century Gothic" w:hAnsi="Century Gothic"/>
          <w:sz w:val="20"/>
          <w:szCs w:val="20"/>
        </w:rPr>
      </w:pPr>
      <w:r w:rsidRPr="001E186A">
        <w:rPr>
          <w:rFonts w:ascii="Century Gothic" w:hAnsi="Century Gothic"/>
          <w:sz w:val="20"/>
          <w:szCs w:val="20"/>
        </w:rPr>
        <w:t xml:space="preserve">The DC City Council is holding an emergency legislation tomorrow that could change the previous order that </w:t>
      </w:r>
      <w:r w:rsidR="00DE35EE" w:rsidRPr="001E186A">
        <w:rPr>
          <w:rFonts w:ascii="Century Gothic" w:hAnsi="Century Gothic"/>
          <w:sz w:val="20"/>
          <w:szCs w:val="20"/>
        </w:rPr>
        <w:t xml:space="preserve">states that </w:t>
      </w:r>
      <w:r w:rsidR="00F147B6" w:rsidRPr="001E186A">
        <w:rPr>
          <w:rFonts w:ascii="Century Gothic" w:hAnsi="Century Gothic"/>
          <w:sz w:val="20"/>
          <w:szCs w:val="20"/>
        </w:rPr>
        <w:t xml:space="preserve">all </w:t>
      </w:r>
      <w:r w:rsidRPr="001E186A">
        <w:rPr>
          <w:rFonts w:ascii="Century Gothic" w:hAnsi="Century Gothic"/>
          <w:sz w:val="20"/>
          <w:szCs w:val="20"/>
        </w:rPr>
        <w:t xml:space="preserve">schools </w:t>
      </w:r>
      <w:r w:rsidR="00F147B6" w:rsidRPr="001E186A">
        <w:rPr>
          <w:rFonts w:ascii="Century Gothic" w:hAnsi="Century Gothic"/>
          <w:sz w:val="20"/>
          <w:szCs w:val="20"/>
        </w:rPr>
        <w:t xml:space="preserve">are required to </w:t>
      </w:r>
      <w:r w:rsidRPr="001E186A">
        <w:rPr>
          <w:rFonts w:ascii="Century Gothic" w:hAnsi="Century Gothic"/>
          <w:sz w:val="20"/>
          <w:szCs w:val="20"/>
        </w:rPr>
        <w:t xml:space="preserve">offer virtual and distance </w:t>
      </w:r>
      <w:r w:rsidR="00F147B6" w:rsidRPr="001E186A">
        <w:rPr>
          <w:rFonts w:ascii="Century Gothic" w:hAnsi="Century Gothic"/>
          <w:sz w:val="20"/>
          <w:szCs w:val="20"/>
        </w:rPr>
        <w:t>learning for students and families with documented health conditions and those on quarantine</w:t>
      </w:r>
      <w:r w:rsidRPr="001E186A">
        <w:rPr>
          <w:rFonts w:ascii="Century Gothic" w:hAnsi="Century Gothic"/>
          <w:sz w:val="20"/>
          <w:szCs w:val="20"/>
        </w:rPr>
        <w:t xml:space="preserve">; </w:t>
      </w:r>
    </w:p>
    <w:p w14:paraId="34006C67" w14:textId="7A84EEC4" w:rsidR="0068399B" w:rsidRPr="001E186A" w:rsidRDefault="0068399B" w:rsidP="0068399B">
      <w:pPr>
        <w:pStyle w:val="NormalWeb"/>
        <w:numPr>
          <w:ilvl w:val="0"/>
          <w:numId w:val="18"/>
        </w:numPr>
        <w:spacing w:before="0" w:beforeAutospacing="0" w:after="0" w:afterAutospacing="0"/>
        <w:ind w:left="1440"/>
        <w:rPr>
          <w:rFonts w:ascii="Century Gothic" w:hAnsi="Century Gothic"/>
          <w:sz w:val="20"/>
          <w:szCs w:val="20"/>
        </w:rPr>
      </w:pPr>
      <w:r w:rsidRPr="001E186A">
        <w:rPr>
          <w:rFonts w:ascii="Century Gothic" w:hAnsi="Century Gothic"/>
          <w:sz w:val="20"/>
          <w:szCs w:val="20"/>
        </w:rPr>
        <w:t>This could significantly affect the school</w:t>
      </w:r>
      <w:r w:rsidR="00F147B6" w:rsidRPr="001E186A">
        <w:rPr>
          <w:rFonts w:ascii="Century Gothic" w:hAnsi="Century Gothic"/>
          <w:sz w:val="20"/>
          <w:szCs w:val="20"/>
        </w:rPr>
        <w:t xml:space="preserve">’s </w:t>
      </w:r>
      <w:r w:rsidRPr="001E186A">
        <w:rPr>
          <w:rFonts w:ascii="Century Gothic" w:hAnsi="Century Gothic"/>
          <w:sz w:val="20"/>
          <w:szCs w:val="20"/>
        </w:rPr>
        <w:t xml:space="preserve">instructional service delivery and staffing </w:t>
      </w:r>
    </w:p>
    <w:p w14:paraId="3AAFD637" w14:textId="452EBB79" w:rsidR="00A01769" w:rsidRPr="00AF7EA2" w:rsidRDefault="0068399B" w:rsidP="0068399B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Century Gothic" w:hAnsi="Century Gothic"/>
          <w:sz w:val="21"/>
          <w:szCs w:val="21"/>
        </w:rPr>
      </w:pPr>
      <w:r w:rsidRPr="001E186A">
        <w:rPr>
          <w:rFonts w:ascii="Century Gothic" w:hAnsi="Century Gothic"/>
          <w:sz w:val="20"/>
          <w:szCs w:val="20"/>
        </w:rPr>
        <w:t>Effective November 1, 2021, all school staff will need to be vaccinated or will be terminated; currently have 50% staff compliance</w:t>
      </w:r>
      <w:r w:rsidR="00AA5B15" w:rsidRPr="0068399B">
        <w:rPr>
          <w:rFonts w:ascii="Century Gothic" w:hAnsi="Century Gothic"/>
          <w:sz w:val="21"/>
          <w:szCs w:val="21"/>
        </w:rPr>
        <w:br/>
      </w:r>
    </w:p>
    <w:p w14:paraId="20F3BA7B" w14:textId="2CDAECAC" w:rsidR="00DB4CD6" w:rsidRPr="00AF7EA2" w:rsidRDefault="00BA37A0" w:rsidP="00722014">
      <w:pPr>
        <w:pStyle w:val="ListParagraph"/>
        <w:numPr>
          <w:ilvl w:val="0"/>
          <w:numId w:val="1"/>
        </w:numPr>
        <w:contextualSpacing w:val="0"/>
        <w:rPr>
          <w:rFonts w:ascii="Century Gothic" w:hAnsi="Century Gothic"/>
          <w:sz w:val="21"/>
          <w:szCs w:val="21"/>
        </w:rPr>
      </w:pPr>
      <w:r w:rsidRPr="00AF7EA2">
        <w:rPr>
          <w:rFonts w:ascii="Century Gothic" w:hAnsi="Century Gothic"/>
          <w:sz w:val="21"/>
          <w:szCs w:val="21"/>
        </w:rPr>
        <w:t>Adjourn</w:t>
      </w:r>
      <w:r w:rsidR="00DB4CD6" w:rsidRPr="00AF7EA2">
        <w:rPr>
          <w:rStyle w:val="size"/>
          <w:rFonts w:ascii="Century Gothic" w:hAnsi="Century Gothic" w:cs="Arial"/>
          <w:color w:val="000000"/>
          <w:sz w:val="21"/>
          <w:szCs w:val="21"/>
          <w:shd w:val="clear" w:color="auto" w:fill="FFFFFF"/>
        </w:rPr>
        <w:t> </w:t>
      </w:r>
      <w:r w:rsidR="00C84CCC" w:rsidRPr="00AF7EA2">
        <w:rPr>
          <w:rFonts w:ascii="Century Gothic" w:hAnsi="Century Gothic" w:cstheme="minorHAnsi"/>
          <w:sz w:val="21"/>
          <w:szCs w:val="21"/>
        </w:rPr>
        <w:t>– Mr. Seabrooks</w:t>
      </w:r>
      <w:r w:rsidR="00663373" w:rsidRPr="00AF7EA2">
        <w:rPr>
          <w:rFonts w:ascii="Century Gothic" w:hAnsi="Century Gothic" w:cstheme="minorHAnsi"/>
          <w:sz w:val="21"/>
          <w:szCs w:val="21"/>
        </w:rPr>
        <w:t xml:space="preserve"> </w:t>
      </w:r>
    </w:p>
    <w:p w14:paraId="4145D5E1" w14:textId="3631503B" w:rsidR="00FE1AE0" w:rsidRPr="00AF7EA2" w:rsidRDefault="00DE35EE" w:rsidP="00DE35EE">
      <w:pPr>
        <w:spacing w:after="240" w:line="360" w:lineRule="auto"/>
        <w:ind w:left="720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eastAsia="Century Gothic" w:hAnsi="Century Gothic" w:cs="Century Gothic"/>
          <w:color w:val="201F1E"/>
          <w:sz w:val="20"/>
          <w:szCs w:val="20"/>
        </w:rPr>
        <w:t>The Children’s Guild D.C Charter School Board Meeting adjourned at</w:t>
      </w:r>
      <w:r>
        <w:rPr>
          <w:rFonts w:ascii="Century Gothic" w:eastAsia="Century Gothic" w:hAnsi="Century Gothic" w:cs="Century Gothic"/>
          <w:color w:val="201F1E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color w:val="201F1E"/>
          <w:sz w:val="20"/>
          <w:szCs w:val="20"/>
        </w:rPr>
        <w:t>7:42 pm.</w:t>
      </w:r>
      <w:r>
        <w:rPr>
          <w:rStyle w:val="size"/>
          <w:rFonts w:ascii="Century Gothic" w:hAnsi="Century Gothic" w:cs="Arial"/>
          <w:color w:val="000000"/>
          <w:shd w:val="clear" w:color="auto" w:fill="FFFFFF"/>
        </w:rPr>
        <w:t> </w:t>
      </w:r>
    </w:p>
    <w:sectPr w:rsidR="00FE1AE0" w:rsidRPr="00AF7EA2" w:rsidSect="006B4695">
      <w:pgSz w:w="12240" w:h="15840"/>
      <w:pgMar w:top="990" w:right="990" w:bottom="990" w:left="1440" w:header="720" w:footer="720" w:gutter="0"/>
      <w:pgBorders w:offsetFrom="page">
        <w:top w:val="thinThickMediumGap" w:sz="24" w:space="24" w:color="548DD4" w:themeColor="text2" w:themeTint="99"/>
        <w:left w:val="thinThickMediumGap" w:sz="24" w:space="24" w:color="548DD4" w:themeColor="text2" w:themeTint="99"/>
        <w:bottom w:val="thickThinMediumGap" w:sz="24" w:space="24" w:color="548DD4" w:themeColor="text2" w:themeTint="99"/>
        <w:right w:val="thickThinMediumGap" w:sz="24" w:space="24" w:color="548DD4" w:themeColor="text2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7323A" w14:textId="77777777" w:rsidR="00877397" w:rsidRDefault="00877397">
      <w:r>
        <w:separator/>
      </w:r>
    </w:p>
  </w:endnote>
  <w:endnote w:type="continuationSeparator" w:id="0">
    <w:p w14:paraId="3EE12CCA" w14:textId="77777777" w:rsidR="00877397" w:rsidRDefault="0087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C503C" w14:textId="77777777" w:rsidR="00877397" w:rsidRDefault="00877397">
      <w:r>
        <w:separator/>
      </w:r>
    </w:p>
  </w:footnote>
  <w:footnote w:type="continuationSeparator" w:id="0">
    <w:p w14:paraId="727845EE" w14:textId="77777777" w:rsidR="00877397" w:rsidRDefault="00877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188"/>
    <w:multiLevelType w:val="hybridMultilevel"/>
    <w:tmpl w:val="49EAEB3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3278AE"/>
    <w:multiLevelType w:val="hybridMultilevel"/>
    <w:tmpl w:val="EE0A9A4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180467D"/>
    <w:multiLevelType w:val="hybridMultilevel"/>
    <w:tmpl w:val="B43630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F522E6"/>
    <w:multiLevelType w:val="hybridMultilevel"/>
    <w:tmpl w:val="2104E8E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2D35BFA"/>
    <w:multiLevelType w:val="hybridMultilevel"/>
    <w:tmpl w:val="13AE39A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BC33F16"/>
    <w:multiLevelType w:val="hybridMultilevel"/>
    <w:tmpl w:val="EF02E2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F41A5E"/>
    <w:multiLevelType w:val="hybridMultilevel"/>
    <w:tmpl w:val="B3D46B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4F2872"/>
    <w:multiLevelType w:val="hybridMultilevel"/>
    <w:tmpl w:val="B366FF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BA13F35"/>
    <w:multiLevelType w:val="hybridMultilevel"/>
    <w:tmpl w:val="10781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936040"/>
    <w:multiLevelType w:val="hybridMultilevel"/>
    <w:tmpl w:val="BC3E38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7B22E8"/>
    <w:multiLevelType w:val="hybridMultilevel"/>
    <w:tmpl w:val="AE98A2E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8DC71B6"/>
    <w:multiLevelType w:val="hybridMultilevel"/>
    <w:tmpl w:val="26700BF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9B85B4B"/>
    <w:multiLevelType w:val="hybridMultilevel"/>
    <w:tmpl w:val="2C52B6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440CE7"/>
    <w:multiLevelType w:val="hybridMultilevel"/>
    <w:tmpl w:val="323EEA2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AD9734F"/>
    <w:multiLevelType w:val="hybridMultilevel"/>
    <w:tmpl w:val="7B5E6408"/>
    <w:lvl w:ilvl="0" w:tplc="7BA4B7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0FC4A4F"/>
    <w:multiLevelType w:val="hybridMultilevel"/>
    <w:tmpl w:val="BD7CEC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2502943"/>
    <w:multiLevelType w:val="hybridMultilevel"/>
    <w:tmpl w:val="A148DD2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4314CE0"/>
    <w:multiLevelType w:val="hybridMultilevel"/>
    <w:tmpl w:val="5882E5D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FA41BFF"/>
    <w:multiLevelType w:val="hybridMultilevel"/>
    <w:tmpl w:val="70E46AB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7"/>
  </w:num>
  <w:num w:numId="5">
    <w:abstractNumId w:val="16"/>
  </w:num>
  <w:num w:numId="6">
    <w:abstractNumId w:val="3"/>
  </w:num>
  <w:num w:numId="7">
    <w:abstractNumId w:val="9"/>
  </w:num>
  <w:num w:numId="8">
    <w:abstractNumId w:val="4"/>
  </w:num>
  <w:num w:numId="9">
    <w:abstractNumId w:val="6"/>
  </w:num>
  <w:num w:numId="10">
    <w:abstractNumId w:val="13"/>
  </w:num>
  <w:num w:numId="11">
    <w:abstractNumId w:val="5"/>
  </w:num>
  <w:num w:numId="12">
    <w:abstractNumId w:val="0"/>
  </w:num>
  <w:num w:numId="13">
    <w:abstractNumId w:val="17"/>
  </w:num>
  <w:num w:numId="14">
    <w:abstractNumId w:val="10"/>
  </w:num>
  <w:num w:numId="15">
    <w:abstractNumId w:val="15"/>
  </w:num>
  <w:num w:numId="16">
    <w:abstractNumId w:val="12"/>
  </w:num>
  <w:num w:numId="17">
    <w:abstractNumId w:val="1"/>
  </w:num>
  <w:num w:numId="18">
    <w:abstractNumId w:val="11"/>
  </w:num>
  <w:num w:numId="1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063"/>
    <w:rsid w:val="000217DA"/>
    <w:rsid w:val="00061C05"/>
    <w:rsid w:val="00084F99"/>
    <w:rsid w:val="00096A5A"/>
    <w:rsid w:val="000B170C"/>
    <w:rsid w:val="000B5465"/>
    <w:rsid w:val="000B5DC4"/>
    <w:rsid w:val="000C6AD6"/>
    <w:rsid w:val="000C785E"/>
    <w:rsid w:val="000D4EA2"/>
    <w:rsid w:val="000D7AF9"/>
    <w:rsid w:val="000E59AC"/>
    <w:rsid w:val="000E7241"/>
    <w:rsid w:val="000E7640"/>
    <w:rsid w:val="000E76C8"/>
    <w:rsid w:val="0012323C"/>
    <w:rsid w:val="00123B53"/>
    <w:rsid w:val="00125FC9"/>
    <w:rsid w:val="001405E1"/>
    <w:rsid w:val="001463E5"/>
    <w:rsid w:val="00160D24"/>
    <w:rsid w:val="00180B78"/>
    <w:rsid w:val="00182BFA"/>
    <w:rsid w:val="00185583"/>
    <w:rsid w:val="00185635"/>
    <w:rsid w:val="00193962"/>
    <w:rsid w:val="00193D54"/>
    <w:rsid w:val="001A6D13"/>
    <w:rsid w:val="001C3738"/>
    <w:rsid w:val="001E186A"/>
    <w:rsid w:val="001E757C"/>
    <w:rsid w:val="001F5EAD"/>
    <w:rsid w:val="00220A2D"/>
    <w:rsid w:val="00226C34"/>
    <w:rsid w:val="00227CA6"/>
    <w:rsid w:val="00235B09"/>
    <w:rsid w:val="00255E03"/>
    <w:rsid w:val="002658E9"/>
    <w:rsid w:val="002759F8"/>
    <w:rsid w:val="00277B48"/>
    <w:rsid w:val="00280944"/>
    <w:rsid w:val="0029175C"/>
    <w:rsid w:val="002A08D6"/>
    <w:rsid w:val="002A1063"/>
    <w:rsid w:val="002A5725"/>
    <w:rsid w:val="002A6A71"/>
    <w:rsid w:val="002B3BAA"/>
    <w:rsid w:val="002E384F"/>
    <w:rsid w:val="002E6C45"/>
    <w:rsid w:val="00312F89"/>
    <w:rsid w:val="00313646"/>
    <w:rsid w:val="00322780"/>
    <w:rsid w:val="00332B47"/>
    <w:rsid w:val="00342532"/>
    <w:rsid w:val="00343A2D"/>
    <w:rsid w:val="00347AF2"/>
    <w:rsid w:val="00350324"/>
    <w:rsid w:val="00364DEF"/>
    <w:rsid w:val="00366A05"/>
    <w:rsid w:val="003675FB"/>
    <w:rsid w:val="0038476D"/>
    <w:rsid w:val="00385A9A"/>
    <w:rsid w:val="003868A9"/>
    <w:rsid w:val="00395FD7"/>
    <w:rsid w:val="00397053"/>
    <w:rsid w:val="003A45D3"/>
    <w:rsid w:val="003A4F9F"/>
    <w:rsid w:val="003B02E2"/>
    <w:rsid w:val="003D173F"/>
    <w:rsid w:val="003D39ED"/>
    <w:rsid w:val="00400575"/>
    <w:rsid w:val="0041255A"/>
    <w:rsid w:val="004173D8"/>
    <w:rsid w:val="00417C83"/>
    <w:rsid w:val="00421421"/>
    <w:rsid w:val="00422E2B"/>
    <w:rsid w:val="00426DF2"/>
    <w:rsid w:val="00434B09"/>
    <w:rsid w:val="00440214"/>
    <w:rsid w:val="00443B8F"/>
    <w:rsid w:val="00465FFB"/>
    <w:rsid w:val="00470792"/>
    <w:rsid w:val="004821F5"/>
    <w:rsid w:val="004838EF"/>
    <w:rsid w:val="00483D30"/>
    <w:rsid w:val="004856C4"/>
    <w:rsid w:val="00492BE4"/>
    <w:rsid w:val="00494070"/>
    <w:rsid w:val="004A3A39"/>
    <w:rsid w:val="004A56A6"/>
    <w:rsid w:val="004D0E65"/>
    <w:rsid w:val="004E313F"/>
    <w:rsid w:val="004F118D"/>
    <w:rsid w:val="00505316"/>
    <w:rsid w:val="005164CB"/>
    <w:rsid w:val="00540823"/>
    <w:rsid w:val="00546DD2"/>
    <w:rsid w:val="0055261E"/>
    <w:rsid w:val="005568C7"/>
    <w:rsid w:val="00565B0D"/>
    <w:rsid w:val="00573C8A"/>
    <w:rsid w:val="005914BF"/>
    <w:rsid w:val="00592E7E"/>
    <w:rsid w:val="005A29DA"/>
    <w:rsid w:val="005A5591"/>
    <w:rsid w:val="005B2247"/>
    <w:rsid w:val="005B3BCE"/>
    <w:rsid w:val="00620221"/>
    <w:rsid w:val="006220E2"/>
    <w:rsid w:val="00643506"/>
    <w:rsid w:val="00663373"/>
    <w:rsid w:val="0068106B"/>
    <w:rsid w:val="00682CBA"/>
    <w:rsid w:val="0068399B"/>
    <w:rsid w:val="00684FA5"/>
    <w:rsid w:val="00692480"/>
    <w:rsid w:val="006B4695"/>
    <w:rsid w:val="006C3C44"/>
    <w:rsid w:val="006D7EB1"/>
    <w:rsid w:val="006E4B1C"/>
    <w:rsid w:val="006E4C27"/>
    <w:rsid w:val="006E7E23"/>
    <w:rsid w:val="006F1FD8"/>
    <w:rsid w:val="006F7076"/>
    <w:rsid w:val="00710D5A"/>
    <w:rsid w:val="00722014"/>
    <w:rsid w:val="007247B7"/>
    <w:rsid w:val="00731FCE"/>
    <w:rsid w:val="00737A3F"/>
    <w:rsid w:val="00765254"/>
    <w:rsid w:val="00781480"/>
    <w:rsid w:val="00784BAF"/>
    <w:rsid w:val="0078536B"/>
    <w:rsid w:val="00793921"/>
    <w:rsid w:val="007A6A00"/>
    <w:rsid w:val="007B1473"/>
    <w:rsid w:val="007D664E"/>
    <w:rsid w:val="007D6D7A"/>
    <w:rsid w:val="007E6174"/>
    <w:rsid w:val="007F0D5A"/>
    <w:rsid w:val="0081093C"/>
    <w:rsid w:val="008259F5"/>
    <w:rsid w:val="00830845"/>
    <w:rsid w:val="00861B17"/>
    <w:rsid w:val="00875C8A"/>
    <w:rsid w:val="00875D9F"/>
    <w:rsid w:val="00877397"/>
    <w:rsid w:val="008947BB"/>
    <w:rsid w:val="008A21EB"/>
    <w:rsid w:val="008C0B39"/>
    <w:rsid w:val="008C53CB"/>
    <w:rsid w:val="008C64DA"/>
    <w:rsid w:val="008D0AE9"/>
    <w:rsid w:val="008D1455"/>
    <w:rsid w:val="008D67FA"/>
    <w:rsid w:val="008F0592"/>
    <w:rsid w:val="008F39FB"/>
    <w:rsid w:val="009104B6"/>
    <w:rsid w:val="009260F4"/>
    <w:rsid w:val="009271B2"/>
    <w:rsid w:val="00942F02"/>
    <w:rsid w:val="00943114"/>
    <w:rsid w:val="009469FF"/>
    <w:rsid w:val="00951ABB"/>
    <w:rsid w:val="00964BA0"/>
    <w:rsid w:val="00983F41"/>
    <w:rsid w:val="00985A38"/>
    <w:rsid w:val="009941A2"/>
    <w:rsid w:val="009A2A83"/>
    <w:rsid w:val="009D149E"/>
    <w:rsid w:val="009E5C41"/>
    <w:rsid w:val="009F1DF3"/>
    <w:rsid w:val="009F62DF"/>
    <w:rsid w:val="009F6A6F"/>
    <w:rsid w:val="00A01769"/>
    <w:rsid w:val="00A164CE"/>
    <w:rsid w:val="00A473E1"/>
    <w:rsid w:val="00A5149B"/>
    <w:rsid w:val="00A53AA6"/>
    <w:rsid w:val="00A542DE"/>
    <w:rsid w:val="00A5719F"/>
    <w:rsid w:val="00A77D55"/>
    <w:rsid w:val="00A97625"/>
    <w:rsid w:val="00AA5B15"/>
    <w:rsid w:val="00AA7549"/>
    <w:rsid w:val="00AB7C32"/>
    <w:rsid w:val="00AC0B28"/>
    <w:rsid w:val="00AC1056"/>
    <w:rsid w:val="00AC1AB2"/>
    <w:rsid w:val="00AC6F13"/>
    <w:rsid w:val="00AF6131"/>
    <w:rsid w:val="00AF627A"/>
    <w:rsid w:val="00AF7EA2"/>
    <w:rsid w:val="00B15CCC"/>
    <w:rsid w:val="00B23318"/>
    <w:rsid w:val="00B27B96"/>
    <w:rsid w:val="00B35620"/>
    <w:rsid w:val="00B5271D"/>
    <w:rsid w:val="00B55FD4"/>
    <w:rsid w:val="00B56F78"/>
    <w:rsid w:val="00B60633"/>
    <w:rsid w:val="00B6512A"/>
    <w:rsid w:val="00B97E03"/>
    <w:rsid w:val="00BA13D8"/>
    <w:rsid w:val="00BA35C2"/>
    <w:rsid w:val="00BA37A0"/>
    <w:rsid w:val="00BD116A"/>
    <w:rsid w:val="00BD65CF"/>
    <w:rsid w:val="00BF76EB"/>
    <w:rsid w:val="00C32E32"/>
    <w:rsid w:val="00C5340A"/>
    <w:rsid w:val="00C607E4"/>
    <w:rsid w:val="00C60B66"/>
    <w:rsid w:val="00C66D4F"/>
    <w:rsid w:val="00C7108F"/>
    <w:rsid w:val="00C72404"/>
    <w:rsid w:val="00C84CCC"/>
    <w:rsid w:val="00C921D4"/>
    <w:rsid w:val="00C93B18"/>
    <w:rsid w:val="00C94F95"/>
    <w:rsid w:val="00CA3BD8"/>
    <w:rsid w:val="00CB331A"/>
    <w:rsid w:val="00CC54B4"/>
    <w:rsid w:val="00CC59D8"/>
    <w:rsid w:val="00D106D2"/>
    <w:rsid w:val="00D14598"/>
    <w:rsid w:val="00D162E5"/>
    <w:rsid w:val="00D23673"/>
    <w:rsid w:val="00D2614F"/>
    <w:rsid w:val="00D32F6E"/>
    <w:rsid w:val="00D40074"/>
    <w:rsid w:val="00D43D4D"/>
    <w:rsid w:val="00D45823"/>
    <w:rsid w:val="00D91B31"/>
    <w:rsid w:val="00D959E2"/>
    <w:rsid w:val="00DB10CF"/>
    <w:rsid w:val="00DB4CD6"/>
    <w:rsid w:val="00DB6B15"/>
    <w:rsid w:val="00DC2171"/>
    <w:rsid w:val="00DE24BC"/>
    <w:rsid w:val="00DE35EE"/>
    <w:rsid w:val="00DF483B"/>
    <w:rsid w:val="00E03D09"/>
    <w:rsid w:val="00E07EF6"/>
    <w:rsid w:val="00E10182"/>
    <w:rsid w:val="00E2367E"/>
    <w:rsid w:val="00E26207"/>
    <w:rsid w:val="00E3038C"/>
    <w:rsid w:val="00E377F4"/>
    <w:rsid w:val="00E447F5"/>
    <w:rsid w:val="00E50AAC"/>
    <w:rsid w:val="00E96E1F"/>
    <w:rsid w:val="00E9738A"/>
    <w:rsid w:val="00EB2340"/>
    <w:rsid w:val="00EB2B6A"/>
    <w:rsid w:val="00EC35BB"/>
    <w:rsid w:val="00EC6871"/>
    <w:rsid w:val="00ED22B2"/>
    <w:rsid w:val="00EE32F4"/>
    <w:rsid w:val="00EE3765"/>
    <w:rsid w:val="00F04137"/>
    <w:rsid w:val="00F147B6"/>
    <w:rsid w:val="00F17000"/>
    <w:rsid w:val="00F227A9"/>
    <w:rsid w:val="00F345F8"/>
    <w:rsid w:val="00F520B9"/>
    <w:rsid w:val="00F53760"/>
    <w:rsid w:val="00F54DEC"/>
    <w:rsid w:val="00F572EA"/>
    <w:rsid w:val="00F802AD"/>
    <w:rsid w:val="00FB157B"/>
    <w:rsid w:val="00FB5318"/>
    <w:rsid w:val="00FB57CA"/>
    <w:rsid w:val="00FC59B3"/>
    <w:rsid w:val="00FC7814"/>
    <w:rsid w:val="00FE1AE0"/>
    <w:rsid w:val="00FE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81902"/>
  <w15:docId w15:val="{B3208517-889D-4487-A98B-79A841DA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33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E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E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76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69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76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69F"/>
    <w:rPr>
      <w:rFonts w:ascii="Times New Roman" w:hAnsi="Times New Roman" w:cs="Times New Roman"/>
      <w:sz w:val="24"/>
      <w:szCs w:val="24"/>
    </w:rPr>
  </w:style>
  <w:style w:type="paragraph" w:styleId="MacroText">
    <w:name w:val="macro"/>
    <w:link w:val="MacroTextChar"/>
    <w:uiPriority w:val="99"/>
    <w:semiHidden/>
    <w:unhideWhenUsed/>
    <w:rsid w:val="00D46A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6AF5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220E2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220E2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DB4CD6"/>
    <w:pPr>
      <w:spacing w:before="100" w:beforeAutospacing="1" w:after="100" w:afterAutospacing="1"/>
    </w:pPr>
  </w:style>
  <w:style w:type="character" w:customStyle="1" w:styleId="size">
    <w:name w:val="size"/>
    <w:basedOn w:val="DefaultParagraphFont"/>
    <w:rsid w:val="00DB4CD6"/>
  </w:style>
  <w:style w:type="character" w:customStyle="1" w:styleId="colour">
    <w:name w:val="colour"/>
    <w:basedOn w:val="DefaultParagraphFont"/>
    <w:rsid w:val="00DB4CD6"/>
  </w:style>
  <w:style w:type="table" w:styleId="TableGrid">
    <w:name w:val="Table Grid"/>
    <w:basedOn w:val="TableNormal"/>
    <w:uiPriority w:val="59"/>
    <w:rsid w:val="000E76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McFaul, Susan</dc:creator>
  <cp:lastModifiedBy>Fries, Aleisa</cp:lastModifiedBy>
  <cp:revision>2</cp:revision>
  <cp:lastPrinted>2019-08-09T17:22:00Z</cp:lastPrinted>
  <dcterms:created xsi:type="dcterms:W3CDTF">2021-10-20T13:08:00Z</dcterms:created>
  <dcterms:modified xsi:type="dcterms:W3CDTF">2021-10-20T13:08:00Z</dcterms:modified>
</cp:coreProperties>
</file>