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BC9D" w14:textId="4200AF64" w:rsidR="00545AC2" w:rsidRPr="00545AC2" w:rsidRDefault="00545AC2" w:rsidP="00545AC2">
      <w:pPr>
        <w:ind w:left="720"/>
        <w:jc w:val="center"/>
        <w:rPr>
          <w:rFonts w:ascii="Times New Roman" w:eastAsia="Times New Roman" w:hAnsi="Times New Roman" w:cs="Times New Roman"/>
        </w:rPr>
      </w:pPr>
      <w:r w:rsidRPr="00545AC2">
        <w:rPr>
          <w:rFonts w:ascii="Playfair Display" w:eastAsia="Times New Roman" w:hAnsi="Playfair Display" w:cs="Times New Roman"/>
          <w:b/>
          <w:bCs/>
          <w:color w:val="000000"/>
        </w:rPr>
        <w:t xml:space="preserve">Capital Village </w:t>
      </w:r>
      <w:r>
        <w:rPr>
          <w:rFonts w:ascii="Playfair Display" w:eastAsia="Times New Roman" w:hAnsi="Playfair Display" w:cs="Times New Roman"/>
          <w:b/>
          <w:bCs/>
          <w:color w:val="000000"/>
        </w:rPr>
        <w:t>Board of Directors Minutes</w:t>
      </w:r>
    </w:p>
    <w:p w14:paraId="5C89BEDC" w14:textId="1B7AE97B" w:rsidR="00545AC2" w:rsidRPr="00545AC2" w:rsidRDefault="00545AC2" w:rsidP="00545AC2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Playfair Display" w:eastAsia="Times New Roman" w:hAnsi="Playfair Display" w:cs="Times New Roman"/>
          <w:color w:val="000000"/>
        </w:rPr>
        <w:t>July 22, 2021</w:t>
      </w:r>
    </w:p>
    <w:p w14:paraId="2151FBF3" w14:textId="2B6BE7A6" w:rsidR="00545AC2" w:rsidRDefault="00545AC2" w:rsidP="00545AC2">
      <w:pPr>
        <w:ind w:left="720" w:hanging="360"/>
      </w:pPr>
      <w:r w:rsidRPr="00545AC2">
        <w:rPr>
          <w:rFonts w:ascii="Playfair Display" w:eastAsia="Times New Roman" w:hAnsi="Playfair Display" w:cs="Times New Roman"/>
          <w:color w:val="000000"/>
          <w:sz w:val="22"/>
          <w:szCs w:val="22"/>
        </w:rPr>
        <w:t xml:space="preserve">The mission of </w:t>
      </w:r>
      <w:r w:rsidRPr="00545AC2">
        <w:rPr>
          <w:rFonts w:ascii="Playfair Display" w:eastAsia="Times New Roman" w:hAnsi="Playfair Display" w:cs="Times New Roman"/>
          <w:b/>
          <w:bCs/>
          <w:color w:val="000000"/>
          <w:sz w:val="22"/>
          <w:szCs w:val="22"/>
        </w:rPr>
        <w:t>Capital Public Charter School</w:t>
      </w:r>
      <w:r w:rsidRPr="00545AC2">
        <w:rPr>
          <w:rFonts w:ascii="Playfair Display" w:eastAsia="Times New Roman" w:hAnsi="Playfair Display" w:cs="Times New Roman"/>
          <w:color w:val="000000"/>
          <w:sz w:val="22"/>
          <w:szCs w:val="22"/>
        </w:rPr>
        <w:t xml:space="preserve"> is to prepare all students, regardless of background or circumstance, to reach their full potential in college, career, and life in order to become agents of change</w:t>
      </w:r>
      <w:r w:rsidRPr="00545AC2">
        <w:rPr>
          <w:rFonts w:ascii="Playfair Display" w:eastAsia="Times New Roman" w:hAnsi="Playfair Display" w:cs="Times New Roman"/>
          <w:i/>
          <w:iCs/>
          <w:color w:val="000000"/>
          <w:sz w:val="22"/>
          <w:szCs w:val="22"/>
        </w:rPr>
        <w:t xml:space="preserve"> </w:t>
      </w:r>
      <w:r w:rsidRPr="00545AC2">
        <w:rPr>
          <w:rFonts w:ascii="Playfair Display" w:eastAsia="Times New Roman" w:hAnsi="Playfair Display" w:cs="Times New Roman"/>
          <w:color w:val="000000"/>
          <w:sz w:val="22"/>
          <w:szCs w:val="22"/>
        </w:rPr>
        <w:t>in their communities.</w:t>
      </w:r>
    </w:p>
    <w:p w14:paraId="2E87083D" w14:textId="77777777" w:rsidR="00545AC2" w:rsidRDefault="00545AC2" w:rsidP="00545AC2">
      <w:pPr>
        <w:pStyle w:val="ListParagraph"/>
      </w:pPr>
    </w:p>
    <w:p w14:paraId="2CD5BA13" w14:textId="54A73AC9" w:rsidR="00C21B8F" w:rsidRDefault="00C21B8F" w:rsidP="00C21B8F">
      <w:pPr>
        <w:pStyle w:val="ListParagraph"/>
        <w:numPr>
          <w:ilvl w:val="0"/>
          <w:numId w:val="1"/>
        </w:numPr>
      </w:pPr>
      <w:r>
        <w:t>E.D. Report</w:t>
      </w:r>
    </w:p>
    <w:p w14:paraId="1E502E44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Curriculum &amp; Instruction</w:t>
      </w:r>
    </w:p>
    <w:p w14:paraId="050BA57F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Operations / Recruitment</w:t>
      </w:r>
    </w:p>
    <w:p w14:paraId="2AD8B4DB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Student Support</w:t>
      </w:r>
    </w:p>
    <w:p w14:paraId="569F067B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5</w:t>
      </w:r>
      <w:r w:rsidRPr="00C21B8F">
        <w:rPr>
          <w:vertAlign w:val="superscript"/>
        </w:rPr>
        <w:t>th</w:t>
      </w:r>
      <w:r>
        <w:t xml:space="preserve"> grade students will need extra emotional support next year</w:t>
      </w:r>
    </w:p>
    <w:p w14:paraId="2DC87D1E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Support Needed</w:t>
      </w:r>
    </w:p>
    <w:p w14:paraId="7F74B8F8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Staffing</w:t>
      </w:r>
    </w:p>
    <w:p w14:paraId="3BE8F077" w14:textId="77777777" w:rsidR="00CC1368" w:rsidRDefault="00C21B8F" w:rsidP="00C21B8F">
      <w:pPr>
        <w:pStyle w:val="ListParagraph"/>
        <w:numPr>
          <w:ilvl w:val="3"/>
          <w:numId w:val="2"/>
        </w:numPr>
      </w:pPr>
      <w:r>
        <w:t>EOY Fundraising Campaign</w:t>
      </w:r>
    </w:p>
    <w:p w14:paraId="725DCE22" w14:textId="77777777" w:rsidR="00C21B8F" w:rsidRDefault="00C21B8F" w:rsidP="00C21B8F"/>
    <w:p w14:paraId="13B9E471" w14:textId="77777777" w:rsidR="00C21B8F" w:rsidRDefault="00C21B8F" w:rsidP="00C21B8F">
      <w:pPr>
        <w:pStyle w:val="ListParagraph"/>
        <w:numPr>
          <w:ilvl w:val="0"/>
          <w:numId w:val="2"/>
        </w:numPr>
      </w:pPr>
      <w:r w:rsidRPr="00C21B8F">
        <w:t>2021-2022 Budget Presentation</w:t>
      </w:r>
    </w:p>
    <w:p w14:paraId="5D7D80B7" w14:textId="27EFF130" w:rsidR="00C21B8F" w:rsidRDefault="00C21B8F" w:rsidP="00C21B8F">
      <w:pPr>
        <w:pStyle w:val="ListParagraph"/>
        <w:numPr>
          <w:ilvl w:val="2"/>
          <w:numId w:val="2"/>
        </w:numPr>
      </w:pPr>
      <w:r>
        <w:t>The margin this coming year will be 2%, which is lower than recommended, but still acceptable for a new school.</w:t>
      </w:r>
      <w:r w:rsidR="00545AC2">
        <w:t xml:space="preserve">  We are looking at ways to bring in additional income. </w:t>
      </w:r>
    </w:p>
    <w:p w14:paraId="32BFD921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We will have 59 days of cash on hand at the end of FY 22, which is 1 day short of the PCSB recommended 60 days</w:t>
      </w:r>
    </w:p>
    <w:p w14:paraId="04F98901" w14:textId="77777777" w:rsidR="00C21B8F" w:rsidRDefault="00C21B8F" w:rsidP="00C21B8F"/>
    <w:p w14:paraId="74099FCF" w14:textId="77777777" w:rsidR="00C21B8F" w:rsidRDefault="00C21B8F" w:rsidP="00C21B8F">
      <w:pPr>
        <w:pStyle w:val="ListParagraph"/>
        <w:numPr>
          <w:ilvl w:val="0"/>
          <w:numId w:val="2"/>
        </w:numPr>
      </w:pPr>
      <w:r>
        <w:t>Committee Reports</w:t>
      </w:r>
    </w:p>
    <w:p w14:paraId="3044CE19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Development Committee</w:t>
      </w:r>
    </w:p>
    <w:p w14:paraId="5AA35F56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School Performance Committee</w:t>
      </w:r>
    </w:p>
    <w:p w14:paraId="488D404E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Governance Committee</w:t>
      </w:r>
    </w:p>
    <w:p w14:paraId="6DE8D6E9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Courtney to purchase farewell gifts, conduct exit interviews for departing board members</w:t>
      </w:r>
    </w:p>
    <w:p w14:paraId="18899C09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Team created an exit procedure for departing members</w:t>
      </w:r>
    </w:p>
    <w:p w14:paraId="7233D49E" w14:textId="77777777" w:rsidR="00C21B8F" w:rsidRDefault="00C21B8F" w:rsidP="00C21B8F"/>
    <w:p w14:paraId="497098F3" w14:textId="77777777" w:rsidR="00C21B8F" w:rsidRDefault="00C21B8F" w:rsidP="00C21B8F">
      <w:pPr>
        <w:pStyle w:val="ListParagraph"/>
        <w:numPr>
          <w:ilvl w:val="0"/>
          <w:numId w:val="2"/>
        </w:numPr>
      </w:pPr>
      <w:r>
        <w:t>Contracts:</w:t>
      </w:r>
    </w:p>
    <w:p w14:paraId="7FA87D50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Service Industries Contract</w:t>
      </w:r>
    </w:p>
    <w:p w14:paraId="7DDC5A7F" w14:textId="74FC0EEB" w:rsidR="00C21B8F" w:rsidRDefault="00C21B8F" w:rsidP="00C21B8F">
      <w:pPr>
        <w:pStyle w:val="ListParagraph"/>
        <w:numPr>
          <w:ilvl w:val="3"/>
          <w:numId w:val="2"/>
        </w:numPr>
      </w:pPr>
      <w:r>
        <w:t>Board</w:t>
      </w:r>
      <w:r w:rsidR="00545AC2">
        <w:t xml:space="preserve"> has</w:t>
      </w:r>
      <w:r>
        <w:t xml:space="preserve"> approved the contract to continue cleaning and building maintenance in the coming year.</w:t>
      </w:r>
    </w:p>
    <w:p w14:paraId="0988C4D5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This is the same group that provided cleaning and building maintenance over the past year.</w:t>
      </w:r>
    </w:p>
    <w:p w14:paraId="5EF3DB3F" w14:textId="77777777" w:rsidR="00C21B8F" w:rsidRDefault="00C21B8F" w:rsidP="00C21B8F"/>
    <w:p w14:paraId="4C2EDEBF" w14:textId="77777777" w:rsidR="00C21B8F" w:rsidRDefault="00C21B8F" w:rsidP="00C21B8F">
      <w:pPr>
        <w:pStyle w:val="ListParagraph"/>
        <w:numPr>
          <w:ilvl w:val="0"/>
          <w:numId w:val="2"/>
        </w:numPr>
      </w:pPr>
      <w:r>
        <w:t>Closing</w:t>
      </w:r>
    </w:p>
    <w:p w14:paraId="3D241D94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Review Next Steps</w:t>
      </w:r>
    </w:p>
    <w:p w14:paraId="2D8F8897" w14:textId="77777777" w:rsidR="00C21B8F" w:rsidRDefault="00C21B8F" w:rsidP="00C21B8F">
      <w:pPr>
        <w:pStyle w:val="ListParagraph"/>
        <w:numPr>
          <w:ilvl w:val="2"/>
          <w:numId w:val="2"/>
        </w:numPr>
      </w:pPr>
      <w:r>
        <w:t>Next Meeting Dates (Monica)</w:t>
      </w:r>
    </w:p>
    <w:p w14:paraId="7677C9D1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Executive Committee—Aug. 19, 2021</w:t>
      </w:r>
    </w:p>
    <w:p w14:paraId="6C864345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Committee Meetings—Aug. 19, 2021</w:t>
      </w:r>
    </w:p>
    <w:p w14:paraId="75CFA114" w14:textId="77777777" w:rsidR="00C21B8F" w:rsidRDefault="00C21B8F" w:rsidP="00C21B8F">
      <w:pPr>
        <w:pStyle w:val="ListParagraph"/>
        <w:numPr>
          <w:ilvl w:val="3"/>
          <w:numId w:val="2"/>
        </w:numPr>
      </w:pPr>
      <w:r>
        <w:t>Board Meeting—Aug. 26, 2021</w:t>
      </w:r>
    </w:p>
    <w:p w14:paraId="39637593" w14:textId="77777777" w:rsidR="00C21B8F" w:rsidRDefault="00C21B8F" w:rsidP="00C21B8F">
      <w:r>
        <w:t>• Adjourn</w:t>
      </w:r>
    </w:p>
    <w:sectPr w:rsidR="00C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3064"/>
    <w:multiLevelType w:val="hybridMultilevel"/>
    <w:tmpl w:val="AC5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45ED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E3E"/>
    <w:multiLevelType w:val="hybridMultilevel"/>
    <w:tmpl w:val="76449198"/>
    <w:lvl w:ilvl="0" w:tplc="92345ED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F"/>
    <w:rsid w:val="00545AC2"/>
    <w:rsid w:val="007A1C47"/>
    <w:rsid w:val="00C21B8F"/>
    <w:rsid w:val="00D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B105"/>
  <w15:chartTrackingRefBased/>
  <w15:docId w15:val="{F724E9C3-60B0-6E4B-99D8-9BFF485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B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A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45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courtneykasuboski@gmail.com</dc:creator>
  <cp:keywords/>
  <dc:description/>
  <cp:lastModifiedBy>Sean</cp:lastModifiedBy>
  <cp:revision>2</cp:revision>
  <dcterms:created xsi:type="dcterms:W3CDTF">2021-08-26T21:06:00Z</dcterms:created>
  <dcterms:modified xsi:type="dcterms:W3CDTF">2021-10-25T13:22:00Z</dcterms:modified>
</cp:coreProperties>
</file>